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214D8" w14:textId="77777777" w:rsidR="006A3EB2" w:rsidRDefault="006A3EB2" w:rsidP="00F61FBE">
      <w:pPr>
        <w:rPr>
          <w:rFonts w:ascii="Arial" w:hAnsi="Arial" w:cs="Arial"/>
          <w:b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8080"/>
      </w:tblGrid>
      <w:tr w:rsidR="006A3EB2" w:rsidRPr="002313BD" w14:paraId="6F78B067" w14:textId="77777777" w:rsidTr="00E35136">
        <w:trPr>
          <w:trHeight w:val="558"/>
          <w:jc w:val="center"/>
        </w:trPr>
        <w:tc>
          <w:tcPr>
            <w:tcW w:w="2263" w:type="dxa"/>
            <w:vAlign w:val="center"/>
          </w:tcPr>
          <w:p w14:paraId="10DFA011" w14:textId="601F0163" w:rsidR="006A3EB2" w:rsidRPr="002313BD" w:rsidRDefault="006A3EB2" w:rsidP="00E93B08">
            <w:pPr>
              <w:rPr>
                <w:rFonts w:ascii="Arial" w:hAnsi="Arial" w:cs="Arial"/>
                <w:b/>
              </w:rPr>
            </w:pPr>
            <w:r w:rsidRPr="002313BD">
              <w:rPr>
                <w:rFonts w:ascii="Arial" w:hAnsi="Arial" w:cs="Arial"/>
                <w:b/>
              </w:rPr>
              <w:t>No. de solicitud</w:t>
            </w:r>
          </w:p>
        </w:tc>
        <w:tc>
          <w:tcPr>
            <w:tcW w:w="8080" w:type="dxa"/>
            <w:vAlign w:val="center"/>
          </w:tcPr>
          <w:p w14:paraId="6E0C7886" w14:textId="2729FE13" w:rsidR="006A3EB2" w:rsidRDefault="00AD39D3" w:rsidP="00E93B08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AD39D3">
              <w:rPr>
                <w:rFonts w:ascii="Arial" w:hAnsi="Arial" w:cs="Arial"/>
                <w:b/>
                <w:bCs/>
              </w:rPr>
              <w:t>341042500000226</w:t>
            </w:r>
          </w:p>
        </w:tc>
      </w:tr>
      <w:tr w:rsidR="006A3EB2" w:rsidRPr="002313BD" w14:paraId="45D00269" w14:textId="77777777" w:rsidTr="00E35136">
        <w:trPr>
          <w:trHeight w:val="558"/>
          <w:jc w:val="center"/>
        </w:trPr>
        <w:tc>
          <w:tcPr>
            <w:tcW w:w="2263" w:type="dxa"/>
            <w:vAlign w:val="center"/>
          </w:tcPr>
          <w:p w14:paraId="0AF348B3" w14:textId="77777777" w:rsidR="006A3EB2" w:rsidRPr="002313BD" w:rsidRDefault="006A3EB2" w:rsidP="00E93B08">
            <w:pPr>
              <w:rPr>
                <w:rFonts w:ascii="Arial" w:hAnsi="Arial" w:cs="Arial"/>
                <w:b/>
              </w:rPr>
            </w:pPr>
            <w:r w:rsidRPr="002313BD">
              <w:rPr>
                <w:rFonts w:ascii="Arial" w:hAnsi="Arial" w:cs="Arial"/>
                <w:b/>
              </w:rPr>
              <w:t>Fecha de la solicitud</w:t>
            </w:r>
          </w:p>
        </w:tc>
        <w:tc>
          <w:tcPr>
            <w:tcW w:w="8080" w:type="dxa"/>
            <w:vAlign w:val="center"/>
          </w:tcPr>
          <w:p w14:paraId="3238BDA4" w14:textId="06582A70" w:rsidR="006A3EB2" w:rsidRPr="005C3348" w:rsidRDefault="00721B13" w:rsidP="00E93B08">
            <w:p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09</w:t>
            </w:r>
            <w:r w:rsidR="006A3EB2">
              <w:rPr>
                <w:rFonts w:ascii="Arial" w:hAnsi="Arial" w:cs="Arial"/>
                <w:color w:val="000000" w:themeColor="text1"/>
              </w:rPr>
              <w:t>/0</w:t>
            </w:r>
            <w:r>
              <w:rPr>
                <w:rFonts w:ascii="Arial" w:hAnsi="Arial" w:cs="Arial"/>
                <w:color w:val="000000" w:themeColor="text1"/>
              </w:rPr>
              <w:t>2</w:t>
            </w:r>
            <w:r w:rsidR="006A3EB2">
              <w:rPr>
                <w:rFonts w:ascii="Arial" w:hAnsi="Arial" w:cs="Arial"/>
                <w:color w:val="000000" w:themeColor="text1"/>
              </w:rPr>
              <w:t>/202</w:t>
            </w:r>
            <w:r>
              <w:rPr>
                <w:rFonts w:ascii="Arial" w:hAnsi="Arial" w:cs="Arial"/>
                <w:color w:val="000000" w:themeColor="text1"/>
              </w:rPr>
              <w:t>6</w:t>
            </w:r>
          </w:p>
        </w:tc>
      </w:tr>
      <w:tr w:rsidR="006A3EB2" w:rsidRPr="002313BD" w14:paraId="1A4EBF88" w14:textId="77777777" w:rsidTr="00E35136">
        <w:trPr>
          <w:trHeight w:val="56"/>
          <w:jc w:val="center"/>
        </w:trPr>
        <w:tc>
          <w:tcPr>
            <w:tcW w:w="2263" w:type="dxa"/>
            <w:vAlign w:val="center"/>
          </w:tcPr>
          <w:p w14:paraId="57F95B12" w14:textId="77777777" w:rsidR="006A3EB2" w:rsidRDefault="006A3EB2" w:rsidP="00E93B08">
            <w:pPr>
              <w:rPr>
                <w:rFonts w:ascii="Arial" w:hAnsi="Arial" w:cs="Arial"/>
                <w:b/>
              </w:rPr>
            </w:pPr>
          </w:p>
          <w:p w14:paraId="1427B515" w14:textId="77777777" w:rsidR="006A3EB2" w:rsidRDefault="006A3EB2" w:rsidP="00E93B08">
            <w:pPr>
              <w:rPr>
                <w:rFonts w:ascii="Arial" w:hAnsi="Arial" w:cs="Arial"/>
                <w:b/>
              </w:rPr>
            </w:pPr>
          </w:p>
          <w:p w14:paraId="525A9D8D" w14:textId="77777777" w:rsidR="006A3EB2" w:rsidRPr="002313BD" w:rsidRDefault="006A3EB2" w:rsidP="00E93B08">
            <w:pPr>
              <w:rPr>
                <w:rFonts w:ascii="Arial" w:hAnsi="Arial" w:cs="Arial"/>
                <w:b/>
              </w:rPr>
            </w:pPr>
            <w:r w:rsidRPr="002313BD">
              <w:rPr>
                <w:rFonts w:ascii="Arial" w:hAnsi="Arial" w:cs="Arial"/>
                <w:b/>
              </w:rPr>
              <w:t>Información s</w:t>
            </w:r>
            <w:r>
              <w:rPr>
                <w:rFonts w:ascii="Arial" w:hAnsi="Arial" w:cs="Arial"/>
                <w:b/>
              </w:rPr>
              <w:t>olicitada.</w:t>
            </w:r>
          </w:p>
        </w:tc>
        <w:tc>
          <w:tcPr>
            <w:tcW w:w="8080" w:type="dxa"/>
            <w:vAlign w:val="center"/>
          </w:tcPr>
          <w:p w14:paraId="795B0987" w14:textId="77777777" w:rsidR="006A3EB2" w:rsidRPr="00B64698" w:rsidRDefault="006A3EB2" w:rsidP="00E93B08">
            <w:pPr>
              <w:jc w:val="both"/>
              <w:rPr>
                <w:rFonts w:ascii="Arial" w:hAnsi="Arial" w:cs="Arial"/>
                <w:b/>
                <w:color w:val="000000" w:themeColor="text1"/>
                <w:szCs w:val="22"/>
                <w:lang w:val="es-MX" w:eastAsia="en-US"/>
              </w:rPr>
            </w:pPr>
            <w:r w:rsidRPr="00B64698">
              <w:rPr>
                <w:rFonts w:ascii="Arial" w:hAnsi="Arial" w:cs="Arial"/>
                <w:b/>
                <w:color w:val="000000" w:themeColor="text1"/>
                <w:szCs w:val="22"/>
                <w:lang w:val="es-MX" w:eastAsia="en-US"/>
              </w:rPr>
              <w:t>Descripción de la solicitud:</w:t>
            </w:r>
          </w:p>
          <w:p w14:paraId="3489820B" w14:textId="42D51C8A" w:rsidR="006A3EB2" w:rsidRPr="00B64698" w:rsidRDefault="006A3EB2" w:rsidP="00E93B08">
            <w:pPr>
              <w:jc w:val="both"/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es-MX" w:eastAsia="en-US"/>
              </w:rPr>
            </w:pPr>
            <w:r w:rsidRPr="00B64698">
              <w:rPr>
                <w:rFonts w:ascii="Arial" w:hAnsi="Arial" w:cs="Arial"/>
                <w:i/>
                <w:color w:val="000000" w:themeColor="text1"/>
                <w:szCs w:val="22"/>
                <w:lang w:val="es-MX" w:eastAsia="en-US"/>
              </w:rPr>
              <w:t>“</w:t>
            </w:r>
            <w:r w:rsidR="00721B13" w:rsidRPr="00B64698">
              <w:rPr>
                <w:rFonts w:ascii="Arial" w:hAnsi="Arial" w:cs="Arial"/>
                <w:i/>
                <w:color w:val="000000" w:themeColor="text1"/>
                <w:szCs w:val="22"/>
                <w:lang w:val="es-MX" w:eastAsia="en-US"/>
              </w:rPr>
              <w:t xml:space="preserve">Por medio del presente, se solicita atentamente información relacionada con la realización de actividades de acuicultura con fines comerciales, específicamente para la producción en estanques de tilapia (mojarra) y camarón, a efecto de conocer el marco regulatorio aplicable y los apoyos disponibles para personas interesadas en emprender en este sector. En particular, se requiere se informe: 1. Permisos, concesiones o autorizaciones necesarias para iniciar operaciones de acuicultura en estanques, señalando la autoridad competente para su trámite. 2. Requisitos técnicos, sanitarios, ambientales y de uso de agua que deben cumplirse para la producción de tilapia y camarón en sistemas acuícolas cerrados o </w:t>
            </w:r>
            <w:proofErr w:type="spellStart"/>
            <w:r w:rsidR="00721B13" w:rsidRPr="00B64698">
              <w:rPr>
                <w:rFonts w:ascii="Arial" w:hAnsi="Arial" w:cs="Arial"/>
                <w:i/>
                <w:color w:val="000000" w:themeColor="text1"/>
                <w:szCs w:val="22"/>
                <w:lang w:val="es-MX" w:eastAsia="en-US"/>
              </w:rPr>
              <w:t>semi-intensivos</w:t>
            </w:r>
            <w:proofErr w:type="spellEnd"/>
            <w:r w:rsidR="00721B13" w:rsidRPr="00B64698">
              <w:rPr>
                <w:rFonts w:ascii="Arial" w:hAnsi="Arial" w:cs="Arial"/>
                <w:i/>
                <w:color w:val="000000" w:themeColor="text1"/>
                <w:szCs w:val="22"/>
                <w:lang w:val="es-MX" w:eastAsia="en-US"/>
              </w:rPr>
              <w:t>. 3. Documentación necesaria para personas físicas o morales que deseen establecer una unidad de producción acuícola. 4. Obligaciones en materia de sanidad e inocuidad acuícola, incluyendo registros, avisos de funcionamiento o certificaciones requeridas. 5. Requisitos relacionados con impacto ambiental, cambio de uso de suelo o concesiones de agua, en caso de ser aplicables. 6. Si existen padrones, registros o censos en los que deba inscribirse el productor acuícola. Asimismo, se solicita información sobre los programas de apoyo vigentes dirigidos a personas que deseen emprender en actividades acuícolas, indicando: 7. Subsidios, financiamientos o apoyos económicos disponibles para la instalación o equipamiento de granjas acuícolas. 8. Programas de capacitación, asistencia técnica o acompañamiento productivo. 9. Reglas de operación, requisitos de acceso y convocatorias vigentes para dichos apoyos. 10. Dependencias federales, estatales o municipales que operen estos programas. Lo anterior, con la finalidad de contar con información clara y completa que permita planificar adecuadamente un proyecto productivo acuícola. Sin otro particular, se agradece de antemano la atención brindada.</w:t>
            </w:r>
            <w:r w:rsidRPr="00B64698">
              <w:rPr>
                <w:rFonts w:ascii="Arial" w:hAnsi="Arial" w:cs="Arial"/>
                <w:i/>
                <w:color w:val="000000" w:themeColor="text1"/>
                <w:szCs w:val="22"/>
                <w:lang w:val="es-MX" w:eastAsia="en-US"/>
              </w:rPr>
              <w:t>”</w:t>
            </w:r>
          </w:p>
        </w:tc>
      </w:tr>
      <w:tr w:rsidR="006A3EB2" w:rsidRPr="002313BD" w14:paraId="74DF1073" w14:textId="77777777" w:rsidTr="00E35136">
        <w:trPr>
          <w:trHeight w:val="1002"/>
          <w:jc w:val="center"/>
        </w:trPr>
        <w:tc>
          <w:tcPr>
            <w:tcW w:w="2263" w:type="dxa"/>
            <w:vAlign w:val="center"/>
          </w:tcPr>
          <w:p w14:paraId="5A168E96" w14:textId="77777777" w:rsidR="006A3EB2" w:rsidRPr="002313BD" w:rsidRDefault="006A3EB2" w:rsidP="00E93B08">
            <w:pPr>
              <w:rPr>
                <w:rFonts w:ascii="Arial" w:hAnsi="Arial" w:cs="Arial"/>
                <w:b/>
              </w:rPr>
            </w:pPr>
            <w:r w:rsidRPr="002313BD">
              <w:rPr>
                <w:rFonts w:ascii="Arial" w:hAnsi="Arial" w:cs="Arial"/>
                <w:b/>
              </w:rPr>
              <w:t>Unidad Administrativa</w:t>
            </w:r>
          </w:p>
          <w:p w14:paraId="2E68E397" w14:textId="77777777" w:rsidR="006A3EB2" w:rsidRPr="002313BD" w:rsidRDefault="006A3EB2" w:rsidP="00E93B08">
            <w:pPr>
              <w:rPr>
                <w:rFonts w:ascii="Arial" w:hAnsi="Arial" w:cs="Arial"/>
              </w:rPr>
            </w:pPr>
            <w:r w:rsidRPr="002313BD">
              <w:rPr>
                <w:rFonts w:ascii="Arial" w:hAnsi="Arial" w:cs="Arial"/>
                <w:b/>
              </w:rPr>
              <w:t>responsable de la información</w:t>
            </w:r>
          </w:p>
        </w:tc>
        <w:tc>
          <w:tcPr>
            <w:tcW w:w="8080" w:type="dxa"/>
            <w:vAlign w:val="center"/>
          </w:tcPr>
          <w:p w14:paraId="08EFDC32" w14:textId="1382822F" w:rsidR="006F5FCD" w:rsidRPr="00986278" w:rsidRDefault="006A3EB2" w:rsidP="00986278">
            <w:pPr>
              <w:pStyle w:val="Prrafodelista"/>
              <w:numPr>
                <w:ilvl w:val="0"/>
                <w:numId w:val="40"/>
              </w:numPr>
              <w:rPr>
                <w:rFonts w:ascii="Arial" w:hAnsi="Arial" w:cs="Arial"/>
                <w:b/>
              </w:rPr>
            </w:pPr>
            <w:r w:rsidRPr="00ED307A">
              <w:rPr>
                <w:rFonts w:ascii="Arial" w:hAnsi="Arial" w:cs="Arial"/>
                <w:b/>
              </w:rPr>
              <w:t>Subdirección de Programas y Proyectos</w:t>
            </w:r>
          </w:p>
        </w:tc>
      </w:tr>
      <w:tr w:rsidR="006A3EB2" w:rsidRPr="002313BD" w14:paraId="42A02C8E" w14:textId="77777777" w:rsidTr="00E35136">
        <w:trPr>
          <w:trHeight w:val="56"/>
          <w:jc w:val="center"/>
        </w:trPr>
        <w:tc>
          <w:tcPr>
            <w:tcW w:w="2263" w:type="dxa"/>
            <w:vAlign w:val="center"/>
          </w:tcPr>
          <w:p w14:paraId="2C870503" w14:textId="77777777" w:rsidR="006A3EB2" w:rsidRPr="002313BD" w:rsidRDefault="006A3EB2" w:rsidP="00E93B08">
            <w:pPr>
              <w:rPr>
                <w:rFonts w:ascii="Arial" w:hAnsi="Arial" w:cs="Arial"/>
                <w:b/>
              </w:rPr>
            </w:pPr>
            <w:r>
              <w:br w:type="page"/>
            </w:r>
            <w:r w:rsidRPr="002313BD">
              <w:rPr>
                <w:rFonts w:ascii="Arial" w:hAnsi="Arial" w:cs="Arial"/>
                <w:b/>
              </w:rPr>
              <w:t>Respuesta</w:t>
            </w:r>
          </w:p>
        </w:tc>
        <w:tc>
          <w:tcPr>
            <w:tcW w:w="8080" w:type="dxa"/>
            <w:vAlign w:val="center"/>
          </w:tcPr>
          <w:p w14:paraId="52D81A08" w14:textId="77777777" w:rsidR="006A3EB2" w:rsidRPr="002C2B18" w:rsidRDefault="006A3EB2" w:rsidP="00E93B08">
            <w:pPr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2C2B18">
              <w:rPr>
                <w:rFonts w:ascii="Arial" w:hAnsi="Arial" w:cs="Arial"/>
                <w:b/>
                <w:color w:val="000000" w:themeColor="text1"/>
                <w:lang w:val="es-MX"/>
              </w:rPr>
              <w:t>Entrega de la información</w:t>
            </w:r>
          </w:p>
          <w:p w14:paraId="476B8BDC" w14:textId="77777777" w:rsidR="006A3EB2" w:rsidRPr="002C2B18" w:rsidRDefault="006A3EB2" w:rsidP="00E93B08">
            <w:pPr>
              <w:rPr>
                <w:rFonts w:ascii="Arial" w:hAnsi="Arial" w:cs="Arial"/>
                <w:b/>
                <w:color w:val="000000" w:themeColor="text1"/>
                <w:lang w:val="es-MX"/>
              </w:rPr>
            </w:pPr>
          </w:p>
          <w:p w14:paraId="03E1406E" w14:textId="77777777" w:rsidR="006A3EB2" w:rsidRPr="002C2B18" w:rsidRDefault="006A3EB2" w:rsidP="00E93B0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lang w:val="es-MX"/>
              </w:rPr>
            </w:pPr>
            <w:r w:rsidRPr="002C2B18">
              <w:rPr>
                <w:rFonts w:ascii="Arial" w:hAnsi="Arial" w:cs="Arial"/>
                <w:b/>
                <w:bCs/>
                <w:color w:val="000000" w:themeColor="text1"/>
                <w:lang w:val="es-MX"/>
              </w:rPr>
              <w:t>Fondo de Garantía y Fomento para las Actividades Pesqueras (FOPESCA)</w:t>
            </w:r>
          </w:p>
          <w:p w14:paraId="737176B4" w14:textId="77777777" w:rsidR="006A3EB2" w:rsidRPr="00D01C7E" w:rsidRDefault="006A3EB2" w:rsidP="00E93B0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62E3C0D0" w14:textId="77777777" w:rsidR="006A3EB2" w:rsidRDefault="006A3EB2" w:rsidP="00E93B0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D01C7E">
              <w:rPr>
                <w:rFonts w:ascii="Arial" w:hAnsi="Arial" w:cs="Arial"/>
                <w:color w:val="000000" w:themeColor="text1"/>
              </w:rPr>
              <w:t xml:space="preserve">En atención a su solicitud se hace de su conocimiento que los Fideicomisos Instituidos en Relación con la Agricultura (FIRA) se componen de cuatro fideicomisos públicos: el Fondo de Garantía y Fomento para la Agricultura, Ganadería y Avicultura (FONDO), el Fondo Especial para Financiamientos </w:t>
            </w:r>
            <w:r w:rsidRPr="00D01C7E">
              <w:rPr>
                <w:rFonts w:ascii="Arial" w:hAnsi="Arial" w:cs="Arial"/>
                <w:color w:val="000000" w:themeColor="text1"/>
              </w:rPr>
              <w:lastRenderedPageBreak/>
              <w:t>Agropecuarios (FEFA), el Fondo Especial de Asistencia Técnica y Garantía para Créditos Agropecuarios (FEGA) y el Fondo de Garantía y Fomento para las Actividades Pesqueras (FOPESCA).</w:t>
            </w:r>
          </w:p>
          <w:p w14:paraId="140A9929" w14:textId="77777777" w:rsidR="00D01C7E" w:rsidRDefault="00D01C7E" w:rsidP="00E93B0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6CE1CE05" w14:textId="53D7B326" w:rsidR="002F64A6" w:rsidRDefault="00100A09" w:rsidP="00100A09">
            <w:pPr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lang w:val="es-MX"/>
              </w:rPr>
            </w:pPr>
            <w:r w:rsidRPr="00A57B6C">
              <w:rPr>
                <w:rFonts w:ascii="Arial" w:hAnsi="Arial" w:cs="Arial"/>
                <w:bCs/>
                <w:color w:val="000000" w:themeColor="text1"/>
                <w:lang w:val="es-MX"/>
              </w:rPr>
              <w:t xml:space="preserve">Asimismo, se informa que FIRA es una institución que opera como banca de segundo piso, y otorga diversos tipos de apoyos a través del </w:t>
            </w:r>
            <w:r w:rsidR="002F64A6">
              <w:rPr>
                <w:rFonts w:ascii="Arial" w:hAnsi="Arial" w:cs="Arial"/>
                <w:bCs/>
                <w:color w:val="000000" w:themeColor="text1"/>
                <w:lang w:val="es-MX"/>
              </w:rPr>
              <w:t>fideicomiso de FEGA.</w:t>
            </w:r>
          </w:p>
          <w:p w14:paraId="5668DB48" w14:textId="77777777" w:rsidR="006A3EB2" w:rsidRPr="0091300D" w:rsidRDefault="006A3EB2" w:rsidP="00E93B0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1F293001" w14:textId="72AE891F" w:rsidR="008A3482" w:rsidRPr="006920ED" w:rsidRDefault="006A3EB2" w:rsidP="004A78D6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  <w:u w:val="single"/>
                <w:lang w:val="es-MX"/>
              </w:rPr>
            </w:pPr>
            <w:r w:rsidRPr="006C7D08">
              <w:rPr>
                <w:rFonts w:ascii="Arial" w:hAnsi="Arial" w:cs="Arial"/>
                <w:bCs/>
                <w:color w:val="000000" w:themeColor="text1"/>
                <w:lang w:val="es-MX"/>
              </w:rPr>
              <w:t xml:space="preserve">En relación </w:t>
            </w:r>
            <w:r w:rsidR="0091300D" w:rsidRPr="006C7D08">
              <w:rPr>
                <w:rFonts w:ascii="Arial" w:hAnsi="Arial" w:cs="Arial"/>
                <w:bCs/>
                <w:color w:val="000000" w:themeColor="text1"/>
                <w:lang w:val="es-MX"/>
              </w:rPr>
              <w:t>con</w:t>
            </w:r>
            <w:r w:rsidRPr="006C7D08">
              <w:rPr>
                <w:rFonts w:ascii="Arial" w:hAnsi="Arial" w:cs="Arial"/>
                <w:bCs/>
                <w:color w:val="000000" w:themeColor="text1"/>
                <w:lang w:val="es-MX"/>
              </w:rPr>
              <w:t xml:space="preserve"> su solicitud</w:t>
            </w:r>
            <w:r w:rsidR="0065635A">
              <w:rPr>
                <w:rFonts w:ascii="Arial" w:hAnsi="Arial" w:cs="Arial"/>
                <w:bCs/>
                <w:color w:val="000000" w:themeColor="text1"/>
                <w:lang w:val="es-MX"/>
              </w:rPr>
              <w:t xml:space="preserve"> y los numerales que son competencia de este Sujeto Obligado se señala lo siguiente, en cuanto a su requerimiento</w:t>
            </w:r>
            <w:r w:rsidRPr="006C7D08">
              <w:rPr>
                <w:rFonts w:ascii="Arial" w:hAnsi="Arial" w:cs="Arial"/>
                <w:bCs/>
                <w:color w:val="000000" w:themeColor="text1"/>
                <w:lang w:val="es-MX"/>
              </w:rPr>
              <w:t xml:space="preserve"> de</w:t>
            </w:r>
            <w:r w:rsidR="007B7C69">
              <w:rPr>
                <w:rFonts w:ascii="Arial" w:hAnsi="Arial" w:cs="Arial"/>
                <w:bCs/>
                <w:color w:val="000000" w:themeColor="text1"/>
                <w:lang w:val="es-MX"/>
              </w:rPr>
              <w:t>:</w:t>
            </w:r>
            <w:r w:rsidRPr="006C7D08">
              <w:rPr>
                <w:rFonts w:ascii="Arial" w:hAnsi="Arial" w:cs="Arial"/>
                <w:bCs/>
                <w:color w:val="000000" w:themeColor="text1"/>
                <w:lang w:val="es-MX"/>
              </w:rPr>
              <w:t xml:space="preserve"> </w:t>
            </w:r>
            <w:r w:rsidRPr="006C7D08">
              <w:rPr>
                <w:rFonts w:ascii="Arial" w:hAnsi="Arial" w:cs="Arial"/>
                <w:bCs/>
                <w:i/>
                <w:color w:val="000000" w:themeColor="text1"/>
                <w:lang w:val="es-MX"/>
              </w:rPr>
              <w:t>“</w:t>
            </w:r>
            <w:r w:rsidR="007B7C69" w:rsidRPr="00721B13">
              <w:rPr>
                <w:rFonts w:ascii="Arial" w:hAnsi="Arial" w:cs="Arial"/>
                <w:i/>
                <w:color w:val="000000" w:themeColor="text1"/>
                <w:szCs w:val="22"/>
                <w:lang w:val="es-MX" w:eastAsia="en-US"/>
              </w:rPr>
              <w:t xml:space="preserve">Por medio del presente, se solicita atentamente </w:t>
            </w:r>
            <w:r w:rsidR="007B7C69" w:rsidRPr="007B7C69">
              <w:rPr>
                <w:rFonts w:ascii="Arial" w:hAnsi="Arial" w:cs="Arial"/>
                <w:i/>
                <w:color w:val="000000" w:themeColor="text1"/>
                <w:szCs w:val="22"/>
                <w:lang w:val="es-MX" w:eastAsia="en-US"/>
              </w:rPr>
              <w:t xml:space="preserve">información relacionada con la realización de actividades de acuicultura con fines comerciales, </w:t>
            </w:r>
            <w:r w:rsidR="007B7C69" w:rsidRPr="00B64698">
              <w:rPr>
                <w:rFonts w:ascii="Arial" w:hAnsi="Arial" w:cs="Arial"/>
                <w:b/>
                <w:bCs/>
                <w:i/>
                <w:color w:val="000000" w:themeColor="text1"/>
                <w:szCs w:val="22"/>
                <w:lang w:val="es-MX" w:eastAsia="en-US"/>
              </w:rPr>
              <w:t>específicamente para la producción en estanques de tilapia (mojarra) y camarón</w:t>
            </w:r>
            <w:r w:rsidR="007B7C69" w:rsidRPr="007B7C69">
              <w:rPr>
                <w:rFonts w:ascii="Arial" w:hAnsi="Arial" w:cs="Arial"/>
                <w:i/>
                <w:color w:val="000000" w:themeColor="text1"/>
                <w:szCs w:val="22"/>
                <w:lang w:val="es-MX" w:eastAsia="en-US"/>
              </w:rPr>
              <w:t>,</w:t>
            </w:r>
            <w:r w:rsidR="007B7C69" w:rsidRPr="00721B13">
              <w:rPr>
                <w:rFonts w:ascii="Arial" w:hAnsi="Arial" w:cs="Arial"/>
                <w:i/>
                <w:color w:val="000000" w:themeColor="text1"/>
                <w:szCs w:val="22"/>
                <w:lang w:val="es-MX" w:eastAsia="en-US"/>
              </w:rPr>
              <w:t xml:space="preserve"> a efecto de conocer el marco regulatorio aplicable y los apoyos disponibles para personas interesadas en emprender en este sector. En particular, se </w:t>
            </w:r>
            <w:r w:rsidR="007B7C69" w:rsidRPr="00B64698">
              <w:rPr>
                <w:rFonts w:ascii="Arial" w:hAnsi="Arial" w:cs="Arial"/>
                <w:i/>
                <w:color w:val="000000" w:themeColor="text1"/>
                <w:szCs w:val="22"/>
                <w:lang w:val="es-MX" w:eastAsia="en-US"/>
              </w:rPr>
              <w:t>requiere se informe: …</w:t>
            </w:r>
            <w:r w:rsidR="007B7C69" w:rsidRPr="00B64698">
              <w:rPr>
                <w:rFonts w:ascii="Arial" w:hAnsi="Arial" w:cs="Arial"/>
                <w:b/>
                <w:bCs/>
                <w:i/>
                <w:color w:val="000000" w:themeColor="text1"/>
                <w:szCs w:val="22"/>
                <w:lang w:val="es-MX" w:eastAsia="en-US"/>
              </w:rPr>
              <w:t>7. Subsidios, financiamientos o apoyos económicos disponibles para la instalación o equipamiento de granjas acuícolas.</w:t>
            </w:r>
            <w:r w:rsidR="007B7C69" w:rsidRPr="00B64698">
              <w:rPr>
                <w:rFonts w:ascii="Arial" w:hAnsi="Arial" w:cs="Arial"/>
                <w:i/>
                <w:color w:val="000000" w:themeColor="text1"/>
                <w:szCs w:val="22"/>
                <w:lang w:val="es-MX" w:eastAsia="en-US"/>
              </w:rPr>
              <w:t xml:space="preserve"> …</w:t>
            </w:r>
            <w:r w:rsidR="007B7C69" w:rsidRPr="00721B13">
              <w:rPr>
                <w:rFonts w:ascii="Arial" w:hAnsi="Arial" w:cs="Arial"/>
                <w:i/>
                <w:color w:val="000000" w:themeColor="text1"/>
                <w:szCs w:val="22"/>
                <w:lang w:val="es-MX" w:eastAsia="en-US"/>
              </w:rPr>
              <w:t xml:space="preserve"> Lo anterior, con la finalidad de contar con información clara y completa que permita planificar adecuadamente un proyecto productivo acuícola.</w:t>
            </w:r>
            <w:r w:rsidR="004A78D6">
              <w:rPr>
                <w:rFonts w:ascii="Arial" w:hAnsi="Arial" w:cs="Arial"/>
                <w:i/>
                <w:color w:val="000000" w:themeColor="text1"/>
                <w:szCs w:val="22"/>
                <w:lang w:val="es-MX" w:eastAsia="en-US"/>
              </w:rPr>
              <w:t>”</w:t>
            </w:r>
            <w:r w:rsidR="004A78D6">
              <w:rPr>
                <w:rFonts w:ascii="Arial" w:hAnsi="Arial" w:cs="Arial"/>
                <w:color w:val="000000" w:themeColor="text1"/>
                <w:szCs w:val="22"/>
                <w:lang w:eastAsia="en-US"/>
              </w:rPr>
              <w:t xml:space="preserve">, </w:t>
            </w:r>
            <w:r w:rsidR="004A78D6" w:rsidRPr="006920ED">
              <w:rPr>
                <w:rFonts w:ascii="Arial" w:hAnsi="Arial" w:cs="Arial"/>
                <w:color w:val="000000" w:themeColor="text1"/>
                <w:u w:val="single"/>
              </w:rPr>
              <w:t>s</w:t>
            </w:r>
            <w:r w:rsidR="004A78D6" w:rsidRPr="006920ED">
              <w:rPr>
                <w:rFonts w:ascii="Arial" w:hAnsi="Arial" w:cs="Arial"/>
                <w:bCs/>
                <w:color w:val="000000" w:themeColor="text1"/>
                <w:u w:val="single"/>
                <w:lang w:val="es-MX"/>
              </w:rPr>
              <w:t>e informa que</w:t>
            </w:r>
            <w:r w:rsidR="004A78D6" w:rsidRPr="006920ED">
              <w:rPr>
                <w:rFonts w:ascii="Arial" w:hAnsi="Arial" w:cs="Arial"/>
                <w:color w:val="000000" w:themeColor="text1"/>
                <w:u w:val="single"/>
              </w:rPr>
              <w:t xml:space="preserve"> FIRA</w:t>
            </w:r>
            <w:r w:rsidR="008A3482" w:rsidRPr="006920ED">
              <w:rPr>
                <w:rFonts w:ascii="Arial" w:hAnsi="Arial" w:cs="Arial"/>
                <w:color w:val="000000" w:themeColor="text1"/>
                <w:u w:val="single"/>
              </w:rPr>
              <w:t xml:space="preserve"> </w:t>
            </w:r>
            <w:r w:rsidR="008A3482" w:rsidRPr="006920ED">
              <w:rPr>
                <w:rFonts w:ascii="Arial" w:hAnsi="Arial" w:cs="Arial"/>
                <w:bCs/>
                <w:color w:val="000000"/>
                <w:u w:val="single"/>
                <w:lang w:val="es-MX"/>
              </w:rPr>
              <w:t>no cuenta con apoyos específicos para la instalación o equipamiento de granjas acuícolas.</w:t>
            </w:r>
          </w:p>
          <w:p w14:paraId="0BAE56E9" w14:textId="77777777" w:rsidR="008A3482" w:rsidRDefault="008A3482" w:rsidP="004A78D6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  <w:lang w:val="es-MX"/>
              </w:rPr>
            </w:pPr>
          </w:p>
          <w:p w14:paraId="014897D8" w14:textId="1EFBEDCE" w:rsidR="00515E4F" w:rsidRPr="006920ED" w:rsidRDefault="007B7C69" w:rsidP="00515E4F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Cs w:val="22"/>
                <w:u w:val="single"/>
                <w:lang w:val="es-MX" w:eastAsia="en-US"/>
              </w:rPr>
            </w:pPr>
            <w:r w:rsidRPr="006C7D08">
              <w:rPr>
                <w:rFonts w:ascii="Arial" w:hAnsi="Arial" w:cs="Arial"/>
                <w:bCs/>
                <w:color w:val="000000" w:themeColor="text1"/>
                <w:lang w:val="es-MX"/>
              </w:rPr>
              <w:t xml:space="preserve">En relación con </w:t>
            </w:r>
            <w:r w:rsidRPr="00B64698">
              <w:rPr>
                <w:rFonts w:ascii="Arial" w:hAnsi="Arial" w:cs="Arial"/>
                <w:bCs/>
                <w:color w:val="000000" w:themeColor="text1"/>
                <w:lang w:val="es-MX"/>
              </w:rPr>
              <w:t xml:space="preserve">su solicitud de: </w:t>
            </w:r>
            <w:r w:rsidRPr="00B64698">
              <w:rPr>
                <w:rFonts w:ascii="Arial" w:hAnsi="Arial" w:cs="Arial"/>
                <w:bCs/>
                <w:i/>
                <w:color w:val="000000" w:themeColor="text1"/>
                <w:lang w:val="es-MX"/>
              </w:rPr>
              <w:t>“</w:t>
            </w:r>
            <w:r w:rsidRPr="00B64698">
              <w:rPr>
                <w:rFonts w:ascii="Arial" w:hAnsi="Arial" w:cs="Arial"/>
                <w:i/>
                <w:color w:val="000000" w:themeColor="text1"/>
                <w:szCs w:val="22"/>
                <w:lang w:val="es-MX" w:eastAsia="en-US"/>
              </w:rPr>
              <w:t xml:space="preserve">Por medio del presente, se solicita atentamente información relacionada con la realización de actividades de acuicultura con fines comerciales, </w:t>
            </w:r>
            <w:r w:rsidRPr="00B64698">
              <w:rPr>
                <w:rFonts w:ascii="Arial" w:hAnsi="Arial" w:cs="Arial"/>
                <w:b/>
                <w:bCs/>
                <w:i/>
                <w:color w:val="000000" w:themeColor="text1"/>
                <w:szCs w:val="22"/>
                <w:lang w:val="es-MX" w:eastAsia="en-US"/>
              </w:rPr>
              <w:t>específicamente para la producción en estanques de tilapia (mojarra) y camarón</w:t>
            </w:r>
            <w:r w:rsidRPr="00B64698">
              <w:rPr>
                <w:rFonts w:ascii="Arial" w:hAnsi="Arial" w:cs="Arial"/>
                <w:i/>
                <w:color w:val="000000" w:themeColor="text1"/>
                <w:szCs w:val="22"/>
                <w:lang w:val="es-MX" w:eastAsia="en-US"/>
              </w:rPr>
              <w:t>, a efecto de conocer el marco regulatorio aplicable y los apoyos disponibles para personas interesadas en emprender en este sector. En particular, se requiere se informe: …</w:t>
            </w:r>
            <w:r w:rsidR="00F41B62" w:rsidRPr="00B64698">
              <w:rPr>
                <w:rFonts w:ascii="Arial" w:hAnsi="Arial" w:cs="Arial"/>
                <w:i/>
                <w:color w:val="000000" w:themeColor="text1"/>
                <w:szCs w:val="22"/>
                <w:lang w:val="es-MX" w:eastAsia="en-US"/>
              </w:rPr>
              <w:t xml:space="preserve"> </w:t>
            </w:r>
            <w:r w:rsidRPr="00B64698">
              <w:rPr>
                <w:rFonts w:ascii="Arial" w:hAnsi="Arial" w:cs="Arial"/>
                <w:b/>
                <w:bCs/>
                <w:i/>
                <w:color w:val="000000" w:themeColor="text1"/>
                <w:szCs w:val="22"/>
                <w:lang w:val="es-MX" w:eastAsia="en-US"/>
              </w:rPr>
              <w:t>8. Programas de capacitación, asistencia técnica o acompañamiento productivo.</w:t>
            </w:r>
            <w:r w:rsidR="00110C5D" w:rsidRPr="00B64698">
              <w:rPr>
                <w:rFonts w:ascii="Arial" w:hAnsi="Arial" w:cs="Arial"/>
                <w:b/>
                <w:bCs/>
                <w:i/>
                <w:color w:val="000000" w:themeColor="text1"/>
                <w:szCs w:val="22"/>
                <w:lang w:val="es-MX" w:eastAsia="en-US"/>
              </w:rPr>
              <w:t xml:space="preserve"> 9. Reglas de operación, requisitos de acceso y convocatorias vigentes para dichos apoyos.</w:t>
            </w:r>
            <w:r w:rsidR="00F41B62" w:rsidRPr="00B64698">
              <w:rPr>
                <w:rFonts w:ascii="Arial" w:hAnsi="Arial" w:cs="Arial"/>
                <w:i/>
                <w:color w:val="000000" w:themeColor="text1"/>
                <w:szCs w:val="22"/>
                <w:lang w:val="es-MX" w:eastAsia="en-US"/>
              </w:rPr>
              <w:t xml:space="preserve"> ..</w:t>
            </w:r>
            <w:r w:rsidRPr="00B64698">
              <w:rPr>
                <w:rFonts w:ascii="Arial" w:hAnsi="Arial" w:cs="Arial"/>
                <w:i/>
                <w:color w:val="000000" w:themeColor="text1"/>
                <w:szCs w:val="22"/>
                <w:lang w:val="es-MX" w:eastAsia="en-US"/>
              </w:rPr>
              <w:t>. Lo anterior, con la finalidad de contar con información clara y completa que permita planificar adecuadamente un proyecto productivo acuícola.</w:t>
            </w:r>
            <w:r w:rsidR="00B22D15" w:rsidRPr="00B64698">
              <w:rPr>
                <w:rFonts w:ascii="Arial" w:hAnsi="Arial" w:cs="Arial"/>
                <w:iCs/>
                <w:color w:val="000000" w:themeColor="text1"/>
                <w:szCs w:val="22"/>
                <w:lang w:val="es-MX" w:eastAsia="en-US"/>
              </w:rPr>
              <w:t xml:space="preserve">”, </w:t>
            </w:r>
            <w:r w:rsidR="004C4497" w:rsidRPr="006920ED">
              <w:rPr>
                <w:rFonts w:ascii="Arial" w:hAnsi="Arial" w:cs="Arial"/>
                <w:color w:val="000000" w:themeColor="text1"/>
                <w:u w:val="single"/>
              </w:rPr>
              <w:t>s</w:t>
            </w:r>
            <w:r w:rsidR="004C4497" w:rsidRPr="006920ED">
              <w:rPr>
                <w:rFonts w:ascii="Arial" w:hAnsi="Arial" w:cs="Arial"/>
                <w:bCs/>
                <w:color w:val="000000" w:themeColor="text1"/>
                <w:u w:val="single"/>
                <w:lang w:val="es-MX"/>
              </w:rPr>
              <w:t>e informa que</w:t>
            </w:r>
            <w:r w:rsidR="004C4497" w:rsidRPr="006920ED">
              <w:rPr>
                <w:rFonts w:ascii="Arial" w:hAnsi="Arial" w:cs="Arial"/>
                <w:color w:val="000000" w:themeColor="text1"/>
                <w:u w:val="single"/>
              </w:rPr>
              <w:t xml:space="preserve"> FIRA </w:t>
            </w:r>
            <w:r w:rsidR="004C4497" w:rsidRPr="006920ED">
              <w:rPr>
                <w:rFonts w:ascii="Arial" w:hAnsi="Arial" w:cs="Arial"/>
                <w:bCs/>
                <w:color w:val="000000"/>
                <w:u w:val="single"/>
                <w:lang w:val="es-MX"/>
              </w:rPr>
              <w:t xml:space="preserve">no cuenta con programas de capacitación, asistencia técnica o acompañamiento productivo específicos para la producción en estanques de tilapia (mojarra) y camarón; sin embargo, FIRA </w:t>
            </w:r>
            <w:r w:rsidR="00515E4F" w:rsidRPr="006920ED">
              <w:rPr>
                <w:rFonts w:ascii="Arial" w:hAnsi="Arial" w:cs="Arial"/>
                <w:bCs/>
                <w:color w:val="000000" w:themeColor="text1"/>
                <w:u w:val="single"/>
                <w:lang w:val="es-MX"/>
              </w:rPr>
              <w:t xml:space="preserve">otorga diversos tipos de apoyos </w:t>
            </w:r>
            <w:r w:rsidR="00515E4F" w:rsidRPr="006920ED">
              <w:rPr>
                <w:rFonts w:ascii="Arial" w:hAnsi="Arial" w:cs="Arial"/>
                <w:color w:val="000000" w:themeColor="text1"/>
                <w:u w:val="single"/>
                <w:lang w:eastAsia="es-MX"/>
              </w:rPr>
              <w:t>contenidos en las Reglas de Operación para Apoyos a los Sectores Agropecuario, Forestal, Pesquero, Alimentario y Rural (Reglas de Operación) (</w:t>
            </w:r>
            <w:r w:rsidR="00515E4F" w:rsidRPr="006920ED">
              <w:rPr>
                <w:rFonts w:ascii="Arial" w:hAnsi="Arial" w:cs="Arial"/>
                <w:b/>
                <w:color w:val="000000" w:themeColor="text1"/>
                <w:u w:val="single"/>
                <w:lang w:eastAsia="es-MX"/>
              </w:rPr>
              <w:t>anexo 1</w:t>
            </w:r>
            <w:r w:rsidR="00515E4F" w:rsidRPr="006920ED">
              <w:rPr>
                <w:rFonts w:ascii="Arial" w:hAnsi="Arial" w:cs="Arial"/>
                <w:color w:val="000000" w:themeColor="text1"/>
                <w:u w:val="single"/>
                <w:lang w:eastAsia="es-MX"/>
              </w:rPr>
              <w:t>)</w:t>
            </w:r>
            <w:r w:rsidR="00307391" w:rsidRPr="006920ED">
              <w:rPr>
                <w:rFonts w:ascii="Arial" w:hAnsi="Arial" w:cs="Arial"/>
                <w:color w:val="000000" w:themeColor="text1"/>
                <w:u w:val="single"/>
                <w:lang w:eastAsia="es-MX"/>
              </w:rPr>
              <w:t>, los cuales consideran diversos servicios, entre ellos capacitación</w:t>
            </w:r>
            <w:r w:rsidR="00D70750" w:rsidRPr="006920ED">
              <w:rPr>
                <w:rFonts w:ascii="Arial" w:hAnsi="Arial" w:cs="Arial"/>
                <w:color w:val="000000" w:themeColor="text1"/>
                <w:u w:val="single"/>
                <w:lang w:eastAsia="es-MX"/>
              </w:rPr>
              <w:t xml:space="preserve"> y asistencia técnica</w:t>
            </w:r>
            <w:r w:rsidR="00307391" w:rsidRPr="006920ED">
              <w:rPr>
                <w:rFonts w:ascii="Arial" w:hAnsi="Arial" w:cs="Arial"/>
                <w:color w:val="000000" w:themeColor="text1"/>
                <w:u w:val="single"/>
                <w:lang w:eastAsia="es-MX"/>
              </w:rPr>
              <w:t>.</w:t>
            </w:r>
          </w:p>
          <w:p w14:paraId="0048EEF4" w14:textId="77777777" w:rsidR="00F41B62" w:rsidRDefault="00F41B62" w:rsidP="00E35136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lang w:eastAsia="es-MX"/>
              </w:rPr>
            </w:pPr>
          </w:p>
          <w:p w14:paraId="6CAE9D73" w14:textId="033E1342" w:rsidR="004C4497" w:rsidRDefault="00CC4B9E" w:rsidP="00E35136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lang w:eastAsia="es-MX"/>
              </w:rPr>
            </w:pPr>
            <w:r w:rsidRPr="00CC4B9E">
              <w:rPr>
                <w:rFonts w:ascii="Arial" w:hAnsi="Arial" w:cs="Arial"/>
                <w:color w:val="000000" w:themeColor="text1"/>
                <w:lang w:eastAsia="es-MX"/>
              </w:rPr>
              <w:lastRenderedPageBreak/>
              <w:t>Los servicios de capacitación referidos están dirigidos a la actualización de productores y del personal de empresas de los sectores Agropecuario, Forestal, Pesquero, Alimentario y Rural, en temas relacionados con tecnología y mejoras en los procesos de acondicionamiento del producto, logística, comercialización, desarrollo y administración de centros de acopio, empaque y unidades de servicios, siempre que cumplan con lo establecido en el numeral 3.1.7.2. Requisitos para acceder a los apoyos.</w:t>
            </w:r>
          </w:p>
          <w:p w14:paraId="18F1301F" w14:textId="77777777" w:rsidR="005D629E" w:rsidRDefault="005D629E" w:rsidP="00E35136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lang w:eastAsia="es-MX"/>
              </w:rPr>
            </w:pPr>
          </w:p>
          <w:p w14:paraId="1BA4A29A" w14:textId="60DF4445" w:rsidR="005D629E" w:rsidRPr="005D629E" w:rsidRDefault="005D629E" w:rsidP="005D629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lang w:val="es-MX" w:eastAsia="es-MX"/>
              </w:rPr>
            </w:pPr>
            <w:r>
              <w:rPr>
                <w:rFonts w:ascii="Arial" w:hAnsi="Arial" w:cs="Arial"/>
                <w:color w:val="000000" w:themeColor="text1"/>
                <w:lang w:eastAsia="es-MX"/>
              </w:rPr>
              <w:t xml:space="preserve">Asimismo, </w:t>
            </w:r>
            <w:r w:rsidR="006C6BE8">
              <w:rPr>
                <w:rFonts w:ascii="Arial" w:hAnsi="Arial" w:cs="Arial"/>
                <w:color w:val="000000" w:themeColor="text1"/>
                <w:lang w:eastAsia="es-MX"/>
              </w:rPr>
              <w:t xml:space="preserve">en relación a la asistencia técnica </w:t>
            </w:r>
            <w:r w:rsidRPr="005D629E">
              <w:rPr>
                <w:rFonts w:ascii="Arial" w:hAnsi="Arial" w:cs="Arial"/>
                <w:color w:val="000000" w:themeColor="text1"/>
                <w:lang w:val="es-MX" w:eastAsia="es-MX"/>
              </w:rPr>
              <w:t xml:space="preserve">las Reglas de Operación </w:t>
            </w:r>
            <w:r>
              <w:rPr>
                <w:rFonts w:ascii="Arial" w:hAnsi="Arial" w:cs="Arial"/>
                <w:color w:val="000000" w:themeColor="text1"/>
                <w:lang w:val="es-MX" w:eastAsia="es-MX"/>
              </w:rPr>
              <w:t>consideran</w:t>
            </w:r>
            <w:r w:rsidRPr="005D629E">
              <w:rPr>
                <w:rFonts w:ascii="Arial" w:hAnsi="Arial" w:cs="Arial"/>
                <w:color w:val="000000" w:themeColor="text1"/>
                <w:lang w:val="es-MX" w:eastAsia="es-MX"/>
              </w:rPr>
              <w:t xml:space="preserve"> el servicio de </w:t>
            </w:r>
            <w:r w:rsidR="006C6BE8" w:rsidRPr="006C6BE8">
              <w:rPr>
                <w:rFonts w:ascii="Arial" w:hAnsi="Arial" w:cs="Arial"/>
                <w:color w:val="000000" w:themeColor="text1"/>
                <w:lang w:val="es-MX" w:eastAsia="es-MX"/>
              </w:rPr>
              <w:t>asesoría</w:t>
            </w:r>
            <w:r w:rsidRPr="005D629E">
              <w:rPr>
                <w:rFonts w:ascii="Arial" w:hAnsi="Arial" w:cs="Arial"/>
                <w:color w:val="000000" w:themeColor="text1"/>
                <w:lang w:val="es-MX" w:eastAsia="es-MX"/>
              </w:rPr>
              <w:t>, el cual comprende el acompañamiento especializado orientado a mejorar la tecnología y la eficiencia en el uso de los recursos; incrementar la producción; elevar la calidad de los productos; implementar controles productivo-administrativos; así como establecer unidades de transferencia de tecnología y otras acciones que contribuyan a mejorar la productividad, rentabilidad y los procesos de las empresas.</w:t>
            </w:r>
            <w:r w:rsidR="006C6BE8">
              <w:rPr>
                <w:rFonts w:ascii="Arial" w:hAnsi="Arial" w:cs="Arial"/>
                <w:color w:val="000000" w:themeColor="text1"/>
                <w:lang w:val="es-MX" w:eastAsia="es-MX"/>
              </w:rPr>
              <w:t xml:space="preserve"> </w:t>
            </w:r>
            <w:r w:rsidRPr="005D629E">
              <w:rPr>
                <w:rFonts w:ascii="Arial" w:hAnsi="Arial" w:cs="Arial"/>
                <w:color w:val="000000" w:themeColor="text1"/>
                <w:lang w:val="es-MX" w:eastAsia="es-MX"/>
              </w:rPr>
              <w:t xml:space="preserve">Dicho servicio </w:t>
            </w:r>
            <w:r w:rsidR="006C6BE8">
              <w:rPr>
                <w:rFonts w:ascii="Arial" w:hAnsi="Arial" w:cs="Arial"/>
                <w:color w:val="000000" w:themeColor="text1"/>
                <w:lang w:val="es-MX" w:eastAsia="es-MX"/>
              </w:rPr>
              <w:t>puede</w:t>
            </w:r>
            <w:r w:rsidRPr="005D629E">
              <w:rPr>
                <w:rFonts w:ascii="Arial" w:hAnsi="Arial" w:cs="Arial"/>
                <w:color w:val="000000" w:themeColor="text1"/>
                <w:lang w:val="es-MX" w:eastAsia="es-MX"/>
              </w:rPr>
              <w:t xml:space="preserve"> ser solicitado por personas físicas o morales que realicen actividades en los sectores agropecuario, forestal, pesquero, alimentario y del medio rural, que sean o puedan ser sujetos de crédito de los Intermediarios Financieros que reciben fondeo y/o garantía de FIRA, siempre que el monto del crédito y/o garantía FIRA sea de hasta 4 millones de UDIS por acreditado final.</w:t>
            </w:r>
          </w:p>
          <w:p w14:paraId="310045B3" w14:textId="77777777" w:rsidR="00F41B62" w:rsidRDefault="00F41B62" w:rsidP="00E35136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lang w:eastAsia="es-MX"/>
              </w:rPr>
            </w:pPr>
          </w:p>
          <w:p w14:paraId="3C376F4E" w14:textId="3E54813D" w:rsidR="00F41B62" w:rsidRPr="00110C5D" w:rsidRDefault="00F41B62" w:rsidP="00F41B62">
            <w:pPr>
              <w:spacing w:line="276" w:lineRule="auto"/>
              <w:jc w:val="both"/>
              <w:rPr>
                <w:rFonts w:ascii="Arial" w:hAnsi="Arial" w:cs="Arial"/>
                <w:iCs/>
                <w:color w:val="000000" w:themeColor="text1"/>
                <w:szCs w:val="22"/>
                <w:lang w:val="es-MX" w:eastAsia="en-US"/>
              </w:rPr>
            </w:pPr>
            <w:r w:rsidRPr="006C7D08">
              <w:rPr>
                <w:rFonts w:ascii="Arial" w:hAnsi="Arial" w:cs="Arial"/>
                <w:bCs/>
                <w:color w:val="000000" w:themeColor="text1"/>
                <w:lang w:val="es-MX"/>
              </w:rPr>
              <w:t>En relación con su solicitud de</w:t>
            </w:r>
            <w:r>
              <w:rPr>
                <w:rFonts w:ascii="Arial" w:hAnsi="Arial" w:cs="Arial"/>
                <w:bCs/>
                <w:color w:val="000000" w:themeColor="text1"/>
                <w:lang w:val="es-MX"/>
              </w:rPr>
              <w:t>:</w:t>
            </w:r>
            <w:r w:rsidRPr="006C7D08">
              <w:rPr>
                <w:rFonts w:ascii="Arial" w:hAnsi="Arial" w:cs="Arial"/>
                <w:bCs/>
                <w:color w:val="000000" w:themeColor="text1"/>
                <w:lang w:val="es-MX"/>
              </w:rPr>
              <w:t xml:space="preserve"> </w:t>
            </w:r>
            <w:r w:rsidRPr="006C7D08">
              <w:rPr>
                <w:rFonts w:ascii="Arial" w:hAnsi="Arial" w:cs="Arial"/>
                <w:bCs/>
                <w:i/>
                <w:color w:val="000000" w:themeColor="text1"/>
                <w:lang w:val="es-MX"/>
              </w:rPr>
              <w:t>“</w:t>
            </w:r>
            <w:r w:rsidRPr="00721B13">
              <w:rPr>
                <w:rFonts w:ascii="Arial" w:hAnsi="Arial" w:cs="Arial"/>
                <w:i/>
                <w:color w:val="000000" w:themeColor="text1"/>
                <w:szCs w:val="22"/>
                <w:lang w:val="es-MX" w:eastAsia="en-US"/>
              </w:rPr>
              <w:t xml:space="preserve">Por medio del presente, se solicita atentamente </w:t>
            </w:r>
            <w:r w:rsidRPr="007B7C69">
              <w:rPr>
                <w:rFonts w:ascii="Arial" w:hAnsi="Arial" w:cs="Arial"/>
                <w:i/>
                <w:color w:val="000000" w:themeColor="text1"/>
                <w:szCs w:val="22"/>
                <w:lang w:val="es-MX" w:eastAsia="en-US"/>
              </w:rPr>
              <w:t xml:space="preserve">información relacionada con la realización de actividades de acuicultura con fines comerciales, </w:t>
            </w:r>
            <w:r w:rsidRPr="00B64698">
              <w:rPr>
                <w:rFonts w:ascii="Arial" w:hAnsi="Arial" w:cs="Arial"/>
                <w:b/>
                <w:bCs/>
                <w:i/>
                <w:color w:val="000000" w:themeColor="text1"/>
                <w:szCs w:val="22"/>
                <w:lang w:val="es-MX" w:eastAsia="en-US"/>
              </w:rPr>
              <w:t>específicamente para la producción en estanques de tilapia (mojarra) y camarón</w:t>
            </w:r>
            <w:r w:rsidRPr="007B7C69">
              <w:rPr>
                <w:rFonts w:ascii="Arial" w:hAnsi="Arial" w:cs="Arial"/>
                <w:i/>
                <w:color w:val="000000" w:themeColor="text1"/>
                <w:szCs w:val="22"/>
                <w:lang w:val="es-MX" w:eastAsia="en-US"/>
              </w:rPr>
              <w:t>,</w:t>
            </w:r>
            <w:r w:rsidRPr="00721B13">
              <w:rPr>
                <w:rFonts w:ascii="Arial" w:hAnsi="Arial" w:cs="Arial"/>
                <w:i/>
                <w:color w:val="000000" w:themeColor="text1"/>
                <w:szCs w:val="22"/>
                <w:lang w:val="es-MX" w:eastAsia="en-US"/>
              </w:rPr>
              <w:t xml:space="preserve"> a efecto de conocer el marco regulatorio aplicable y los apoyos disponibles para personas interesadas en emprender en este sector. En particular, se requiere se informe:</w:t>
            </w:r>
            <w:r>
              <w:rPr>
                <w:rFonts w:ascii="Arial" w:hAnsi="Arial" w:cs="Arial"/>
                <w:i/>
                <w:color w:val="000000" w:themeColor="text1"/>
                <w:szCs w:val="22"/>
                <w:lang w:val="es-MX" w:eastAsia="en-US"/>
              </w:rPr>
              <w:t xml:space="preserve"> </w:t>
            </w:r>
            <w:r w:rsidRPr="00B64698">
              <w:rPr>
                <w:rFonts w:ascii="Arial" w:hAnsi="Arial" w:cs="Arial"/>
                <w:i/>
                <w:color w:val="000000" w:themeColor="text1"/>
                <w:szCs w:val="22"/>
                <w:lang w:val="es-MX" w:eastAsia="en-US"/>
              </w:rPr>
              <w:t>… 10. Dependencias federales, estatales o municipales que operen estos programas.</w:t>
            </w:r>
            <w:r w:rsidRPr="00721B13">
              <w:rPr>
                <w:rFonts w:ascii="Arial" w:hAnsi="Arial" w:cs="Arial"/>
                <w:i/>
                <w:color w:val="000000" w:themeColor="text1"/>
                <w:szCs w:val="22"/>
                <w:lang w:val="es-MX" w:eastAsia="en-US"/>
              </w:rPr>
              <w:t xml:space="preserve"> Lo anterior, con la finalidad de contar con información clara y completa que permita planificar adecuadamente un proyecto productivo acuícola.</w:t>
            </w:r>
            <w:r w:rsidR="00110C5D">
              <w:rPr>
                <w:rFonts w:ascii="Arial" w:hAnsi="Arial" w:cs="Arial"/>
                <w:i/>
                <w:color w:val="000000" w:themeColor="text1"/>
                <w:szCs w:val="22"/>
                <w:lang w:val="es-MX" w:eastAsia="en-US"/>
              </w:rPr>
              <w:t>”</w:t>
            </w:r>
            <w:r w:rsidR="00110C5D">
              <w:rPr>
                <w:rFonts w:ascii="Arial" w:hAnsi="Arial" w:cs="Arial"/>
                <w:iCs/>
                <w:color w:val="000000" w:themeColor="text1"/>
                <w:szCs w:val="22"/>
                <w:lang w:val="es-MX" w:eastAsia="en-US"/>
              </w:rPr>
              <w:t xml:space="preserve">, </w:t>
            </w:r>
            <w:r w:rsidR="00F2304C">
              <w:rPr>
                <w:rFonts w:ascii="Arial" w:hAnsi="Arial" w:cs="Arial"/>
                <w:iCs/>
                <w:color w:val="000000" w:themeColor="text1"/>
                <w:szCs w:val="22"/>
                <w:lang w:val="es-MX" w:eastAsia="en-US"/>
              </w:rPr>
              <w:t xml:space="preserve">se informa que en el portal institucional </w:t>
            </w:r>
            <w:hyperlink r:id="rId8" w:history="1">
              <w:r w:rsidR="00F2304C" w:rsidRPr="007168E3">
                <w:rPr>
                  <w:rStyle w:val="Hipervnculo"/>
                  <w:rFonts w:ascii="Arial" w:hAnsi="Arial" w:cs="Arial"/>
                  <w:iCs/>
                  <w:szCs w:val="22"/>
                  <w:lang w:val="es-MX" w:eastAsia="en-US"/>
                </w:rPr>
                <w:t>www.fira.gob.mx</w:t>
              </w:r>
            </w:hyperlink>
            <w:r w:rsidR="00F2304C">
              <w:rPr>
                <w:rFonts w:ascii="Arial" w:hAnsi="Arial" w:cs="Arial"/>
                <w:iCs/>
                <w:color w:val="000000" w:themeColor="text1"/>
                <w:szCs w:val="22"/>
                <w:lang w:val="es-MX" w:eastAsia="en-US"/>
              </w:rPr>
              <w:t xml:space="preserve"> se puede consultar las unidades administrativas (Agencias, Residencias Estatales, </w:t>
            </w:r>
            <w:proofErr w:type="spellStart"/>
            <w:r w:rsidR="00F2304C">
              <w:rPr>
                <w:rFonts w:ascii="Arial" w:hAnsi="Arial" w:cs="Arial"/>
                <w:iCs/>
                <w:color w:val="000000" w:themeColor="text1"/>
                <w:szCs w:val="22"/>
                <w:lang w:val="es-MX" w:eastAsia="en-US"/>
              </w:rPr>
              <w:t>CDT´s</w:t>
            </w:r>
            <w:proofErr w:type="spellEnd"/>
            <w:r w:rsidR="00F2304C">
              <w:rPr>
                <w:rFonts w:ascii="Arial" w:hAnsi="Arial" w:cs="Arial"/>
                <w:iCs/>
                <w:color w:val="000000" w:themeColor="text1"/>
                <w:szCs w:val="22"/>
                <w:lang w:val="es-MX" w:eastAsia="en-US"/>
              </w:rPr>
              <w:t xml:space="preserve"> y Subdirecciones ubicadas en las entidades federativas), </w:t>
            </w:r>
            <w:r w:rsidR="00F2304C" w:rsidRPr="00F2304C">
              <w:rPr>
                <w:rFonts w:ascii="Arial" w:hAnsi="Arial" w:cs="Arial"/>
                <w:iCs/>
                <w:color w:val="000000" w:themeColor="text1"/>
                <w:szCs w:val="22"/>
                <w:lang w:val="es-MX" w:eastAsia="en-US"/>
              </w:rPr>
              <w:t xml:space="preserve">en donde la población objetivo </w:t>
            </w:r>
            <w:r w:rsidR="008E4B84">
              <w:rPr>
                <w:rFonts w:ascii="Arial" w:hAnsi="Arial" w:cs="Arial"/>
                <w:iCs/>
                <w:color w:val="000000" w:themeColor="text1"/>
                <w:szCs w:val="22"/>
                <w:lang w:val="es-MX" w:eastAsia="en-US"/>
              </w:rPr>
              <w:t xml:space="preserve">señalada en las Reglas de Operación, </w:t>
            </w:r>
            <w:r w:rsidR="00F2304C" w:rsidRPr="00F2304C">
              <w:rPr>
                <w:rFonts w:ascii="Arial" w:hAnsi="Arial" w:cs="Arial"/>
                <w:iCs/>
                <w:color w:val="000000" w:themeColor="text1"/>
                <w:szCs w:val="22"/>
                <w:lang w:val="es-MX" w:eastAsia="en-US"/>
              </w:rPr>
              <w:t>puede presentar las solicitudes de Apoyo</w:t>
            </w:r>
            <w:r w:rsidR="00F2304C">
              <w:rPr>
                <w:rFonts w:ascii="Arial" w:hAnsi="Arial" w:cs="Arial"/>
                <w:iCs/>
                <w:color w:val="000000" w:themeColor="text1"/>
                <w:szCs w:val="22"/>
                <w:lang w:val="es-MX" w:eastAsia="en-US"/>
              </w:rPr>
              <w:t xml:space="preserve"> correspondientes. </w:t>
            </w:r>
          </w:p>
          <w:p w14:paraId="67C7E03B" w14:textId="704E7625" w:rsidR="006C7D08" w:rsidRDefault="006C7D08" w:rsidP="004A78D6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34F8AA0B" w14:textId="77777777" w:rsidR="006A3EB2" w:rsidRPr="00283CB2" w:rsidRDefault="006A3EB2" w:rsidP="00E93B08">
            <w:pPr>
              <w:jc w:val="both"/>
              <w:rPr>
                <w:rFonts w:ascii="Arial" w:hAnsi="Arial" w:cs="Arial"/>
                <w:color w:val="000000" w:themeColor="text1"/>
                <w:highlight w:val="yellow"/>
              </w:rPr>
            </w:pPr>
            <w:r w:rsidRPr="002910BF">
              <w:rPr>
                <w:rFonts w:ascii="Arial" w:hAnsi="Arial" w:cs="Arial"/>
                <w:color w:val="000000" w:themeColor="text1"/>
              </w:rPr>
              <w:t>Quedamos a sus órdenes.</w:t>
            </w:r>
          </w:p>
        </w:tc>
      </w:tr>
    </w:tbl>
    <w:p w14:paraId="68AC053D" w14:textId="77777777" w:rsidR="006A3EB2" w:rsidRDefault="006A3EB2" w:rsidP="00F61FBE">
      <w:pPr>
        <w:rPr>
          <w:rFonts w:ascii="Arial" w:hAnsi="Arial" w:cs="Arial"/>
          <w:b/>
        </w:rPr>
      </w:pPr>
    </w:p>
    <w:p w14:paraId="1CE1CD0D" w14:textId="6D185136" w:rsidR="005D7DC7" w:rsidRDefault="00753E44" w:rsidP="00F61FBE">
      <w:pPr>
        <w:rPr>
          <w:rFonts w:ascii="Arial" w:hAnsi="Arial" w:cs="Arial"/>
        </w:rPr>
      </w:pPr>
      <w:r w:rsidRPr="002313BD">
        <w:rPr>
          <w:rFonts w:ascii="Arial" w:hAnsi="Arial" w:cs="Arial"/>
          <w:b/>
        </w:rPr>
        <w:t xml:space="preserve">Fecha de elaboración del </w:t>
      </w:r>
      <w:r w:rsidRPr="00854430">
        <w:rPr>
          <w:rFonts w:ascii="Arial" w:hAnsi="Arial" w:cs="Arial"/>
          <w:b/>
        </w:rPr>
        <w:t>formato</w:t>
      </w:r>
      <w:r w:rsidRPr="00854430">
        <w:rPr>
          <w:rFonts w:ascii="Arial" w:hAnsi="Arial" w:cs="Arial"/>
        </w:rPr>
        <w:t xml:space="preserve">: </w:t>
      </w:r>
      <w:r w:rsidR="006920ED">
        <w:rPr>
          <w:rFonts w:ascii="Arial" w:hAnsi="Arial" w:cs="Arial"/>
        </w:rPr>
        <w:t>20</w:t>
      </w:r>
      <w:r w:rsidR="00C539BB">
        <w:rPr>
          <w:rFonts w:ascii="Arial" w:hAnsi="Arial" w:cs="Arial"/>
        </w:rPr>
        <w:t xml:space="preserve"> de febrero</w:t>
      </w:r>
      <w:r w:rsidR="004D3ACB">
        <w:rPr>
          <w:rFonts w:ascii="Arial" w:hAnsi="Arial" w:cs="Arial"/>
        </w:rPr>
        <w:t xml:space="preserve"> </w:t>
      </w:r>
      <w:r w:rsidR="00476B72">
        <w:rPr>
          <w:rFonts w:ascii="Arial" w:hAnsi="Arial" w:cs="Arial"/>
        </w:rPr>
        <w:t>de 202</w:t>
      </w:r>
      <w:r w:rsidR="00C539BB">
        <w:rPr>
          <w:rFonts w:ascii="Arial" w:hAnsi="Arial" w:cs="Arial"/>
        </w:rPr>
        <w:t>6</w:t>
      </w:r>
      <w:r w:rsidR="00476B72">
        <w:rPr>
          <w:rFonts w:ascii="Arial" w:hAnsi="Arial" w:cs="Arial"/>
        </w:rPr>
        <w:t>.</w:t>
      </w:r>
    </w:p>
    <w:p w14:paraId="1D8423B2" w14:textId="77777777" w:rsidR="00675E81" w:rsidRDefault="00675E81" w:rsidP="00F61FBE">
      <w:pPr>
        <w:rPr>
          <w:rFonts w:ascii="Arial" w:hAnsi="Arial" w:cs="Arial"/>
        </w:rPr>
      </w:pPr>
    </w:p>
    <w:p w14:paraId="715A3170" w14:textId="77777777" w:rsidR="007D7673" w:rsidRDefault="007D7673" w:rsidP="00F61FBE">
      <w:pPr>
        <w:tabs>
          <w:tab w:val="left" w:pos="0"/>
        </w:tabs>
        <w:rPr>
          <w:rFonts w:ascii="Arial" w:hAnsi="Arial" w:cs="Arial"/>
        </w:rPr>
      </w:pPr>
      <w:r w:rsidRPr="002313BD">
        <w:rPr>
          <w:rFonts w:ascii="Arial" w:hAnsi="Arial" w:cs="Arial"/>
          <w:b/>
        </w:rPr>
        <w:t xml:space="preserve">Lugar de emisión: </w:t>
      </w:r>
      <w:r w:rsidRPr="002313BD">
        <w:rPr>
          <w:rFonts w:ascii="Arial" w:hAnsi="Arial" w:cs="Arial"/>
        </w:rPr>
        <w:t>Morelia, Mich</w:t>
      </w:r>
      <w:r w:rsidR="00F61FBE" w:rsidRPr="002313BD">
        <w:rPr>
          <w:rFonts w:ascii="Arial" w:hAnsi="Arial" w:cs="Arial"/>
        </w:rPr>
        <w:t>oacán</w:t>
      </w:r>
      <w:r w:rsidR="00942105">
        <w:rPr>
          <w:rFonts w:ascii="Arial" w:hAnsi="Arial" w:cs="Arial"/>
        </w:rPr>
        <w:t>.</w:t>
      </w:r>
    </w:p>
    <w:p w14:paraId="2C27845C" w14:textId="77777777" w:rsidR="00150B95" w:rsidRPr="002D1FD7" w:rsidRDefault="00150B95" w:rsidP="00590B8F">
      <w:pPr>
        <w:rPr>
          <w:rFonts w:ascii="Arial" w:hAnsi="Arial" w:cs="Arial"/>
          <w:b/>
          <w:color w:val="000000" w:themeColor="text1"/>
        </w:rPr>
      </w:pPr>
    </w:p>
    <w:p w14:paraId="030D7BD7" w14:textId="0FB2E713" w:rsidR="00033B05" w:rsidRPr="002602C1" w:rsidRDefault="0004129A" w:rsidP="00B55071">
      <w:pPr>
        <w:rPr>
          <w:rFonts w:ascii="Arial" w:hAnsi="Arial" w:cs="Arial"/>
          <w:color w:val="000000" w:themeColor="text1"/>
        </w:rPr>
      </w:pPr>
      <w:r w:rsidRPr="002D1FD7">
        <w:rPr>
          <w:rFonts w:ascii="Arial" w:hAnsi="Arial" w:cs="Arial"/>
          <w:b/>
          <w:color w:val="000000" w:themeColor="text1"/>
        </w:rPr>
        <w:t>Elaboró:</w:t>
      </w:r>
      <w:r w:rsidR="008929E4" w:rsidRPr="002D1FD7">
        <w:rPr>
          <w:rFonts w:ascii="Arial" w:hAnsi="Arial" w:cs="Arial"/>
          <w:b/>
          <w:color w:val="000000" w:themeColor="text1"/>
        </w:rPr>
        <w:t xml:space="preserve"> </w:t>
      </w:r>
      <w:proofErr w:type="spellStart"/>
      <w:r w:rsidR="006047A7" w:rsidRPr="006047A7">
        <w:rPr>
          <w:rFonts w:ascii="Arial" w:hAnsi="Arial" w:cs="Arial"/>
          <w:bCs/>
          <w:color w:val="000000" w:themeColor="text1"/>
        </w:rPr>
        <w:t>Zuleyra</w:t>
      </w:r>
      <w:proofErr w:type="spellEnd"/>
      <w:r w:rsidR="006047A7" w:rsidRPr="006047A7">
        <w:rPr>
          <w:rFonts w:ascii="Arial" w:hAnsi="Arial" w:cs="Arial"/>
          <w:bCs/>
          <w:color w:val="000000" w:themeColor="text1"/>
        </w:rPr>
        <w:t xml:space="preserve"> Irais Rodriguez Gómez, Promotora en la Subdirección de Programas y Proyectos.</w:t>
      </w:r>
    </w:p>
    <w:p w14:paraId="3754A659" w14:textId="77777777" w:rsidR="00057A1D" w:rsidRPr="002D1FD7" w:rsidRDefault="00057A1D" w:rsidP="00B55071">
      <w:pPr>
        <w:rPr>
          <w:rFonts w:ascii="Arial" w:hAnsi="Arial" w:cs="Arial"/>
          <w:b/>
          <w:color w:val="000000" w:themeColor="text1"/>
        </w:rPr>
      </w:pPr>
    </w:p>
    <w:p w14:paraId="06C6D86C" w14:textId="2EF24DA6" w:rsidR="006047A7" w:rsidRPr="002602C1" w:rsidRDefault="008929E4" w:rsidP="006047A7">
      <w:pPr>
        <w:rPr>
          <w:rFonts w:ascii="Arial" w:hAnsi="Arial" w:cs="Arial"/>
          <w:color w:val="000000" w:themeColor="text1"/>
        </w:rPr>
      </w:pPr>
      <w:proofErr w:type="spellStart"/>
      <w:proofErr w:type="gramStart"/>
      <w:r>
        <w:rPr>
          <w:rFonts w:ascii="Arial" w:hAnsi="Arial" w:cs="Arial"/>
          <w:b/>
        </w:rPr>
        <w:t>Vo.Bo</w:t>
      </w:r>
      <w:proofErr w:type="spellEnd"/>
      <w:proofErr w:type="gramEnd"/>
      <w:r>
        <w:rPr>
          <w:rFonts w:ascii="Arial" w:hAnsi="Arial" w:cs="Arial"/>
          <w:b/>
        </w:rPr>
        <w:t xml:space="preserve">: </w:t>
      </w:r>
      <w:r w:rsidR="006047A7">
        <w:rPr>
          <w:rFonts w:ascii="Arial" w:hAnsi="Arial" w:cs="Arial"/>
          <w:color w:val="000000" w:themeColor="text1"/>
        </w:rPr>
        <w:t>Mayra Villa Moncada, Encargada de la Subdirección de Programas Proyectos.</w:t>
      </w:r>
    </w:p>
    <w:p w14:paraId="1CBBF4B4" w14:textId="15694A4E" w:rsidR="00572035" w:rsidRDefault="00942105" w:rsidP="00B5507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</w:t>
      </w:r>
      <w:r w:rsidR="002F2591">
        <w:rPr>
          <w:rFonts w:ascii="Arial" w:hAnsi="Arial" w:cs="Arial"/>
          <w:b/>
        </w:rPr>
        <w:t xml:space="preserve">      </w:t>
      </w:r>
    </w:p>
    <w:p w14:paraId="5CCB89CD" w14:textId="77777777" w:rsidR="00DA018F" w:rsidRDefault="00DA018F" w:rsidP="00B55071">
      <w:pPr>
        <w:rPr>
          <w:rFonts w:ascii="Arial" w:hAnsi="Arial" w:cs="Arial"/>
          <w:b/>
        </w:rPr>
      </w:pPr>
    </w:p>
    <w:p w14:paraId="3ACD86B5" w14:textId="77777777" w:rsidR="00922482" w:rsidRPr="00922482" w:rsidRDefault="00922482" w:rsidP="00922482">
      <w:pPr>
        <w:jc w:val="center"/>
        <w:rPr>
          <w:rFonts w:ascii="Arial" w:hAnsi="Arial" w:cs="Arial"/>
          <w:b/>
        </w:rPr>
      </w:pPr>
      <w:r w:rsidRPr="00922482">
        <w:rPr>
          <w:rFonts w:ascii="Arial" w:hAnsi="Arial" w:cs="Arial"/>
          <w:b/>
        </w:rPr>
        <w:t>A t e n t a m e n t e</w:t>
      </w:r>
    </w:p>
    <w:p w14:paraId="79B5B394" w14:textId="77777777" w:rsidR="00922482" w:rsidRPr="00922482" w:rsidRDefault="00922482" w:rsidP="00922482">
      <w:pPr>
        <w:jc w:val="center"/>
        <w:rPr>
          <w:rFonts w:ascii="Arial" w:hAnsi="Arial" w:cs="Arial"/>
          <w:b/>
        </w:rPr>
      </w:pPr>
      <w:r w:rsidRPr="00922482">
        <w:rPr>
          <w:rFonts w:ascii="Arial" w:hAnsi="Arial" w:cs="Arial"/>
          <w:b/>
        </w:rPr>
        <w:t xml:space="preserve">EL TITULAR DE LA UNIDAD DE </w:t>
      </w:r>
      <w:r w:rsidR="005C347F">
        <w:rPr>
          <w:rFonts w:ascii="Arial" w:hAnsi="Arial" w:cs="Arial"/>
          <w:b/>
        </w:rPr>
        <w:t>TRANSPARENCIA</w:t>
      </w:r>
    </w:p>
    <w:p w14:paraId="4AB72F33" w14:textId="77777777" w:rsidR="0064284F" w:rsidRDefault="0064284F" w:rsidP="00922482">
      <w:pPr>
        <w:jc w:val="center"/>
        <w:rPr>
          <w:rFonts w:ascii="Arial" w:hAnsi="Arial" w:cs="Arial"/>
          <w:b/>
        </w:rPr>
      </w:pPr>
    </w:p>
    <w:p w14:paraId="709A89DF" w14:textId="77777777" w:rsidR="005C347F" w:rsidRDefault="005C347F" w:rsidP="00922482">
      <w:pPr>
        <w:jc w:val="center"/>
        <w:rPr>
          <w:rFonts w:ascii="Arial" w:hAnsi="Arial" w:cs="Arial"/>
          <w:b/>
        </w:rPr>
      </w:pPr>
    </w:p>
    <w:p w14:paraId="73A821C0" w14:textId="77777777" w:rsidR="005C347F" w:rsidRDefault="005C347F" w:rsidP="00922482">
      <w:pPr>
        <w:jc w:val="center"/>
        <w:rPr>
          <w:rFonts w:ascii="Arial" w:hAnsi="Arial" w:cs="Arial"/>
          <w:b/>
        </w:rPr>
      </w:pPr>
    </w:p>
    <w:p w14:paraId="1423B8C4" w14:textId="77777777" w:rsidR="00922482" w:rsidRPr="00922482" w:rsidRDefault="00922482" w:rsidP="00922482">
      <w:pPr>
        <w:jc w:val="center"/>
        <w:rPr>
          <w:rFonts w:ascii="Arial" w:hAnsi="Arial" w:cs="Arial"/>
          <w:b/>
        </w:rPr>
      </w:pPr>
      <w:r w:rsidRPr="00922482">
        <w:rPr>
          <w:rFonts w:ascii="Arial" w:hAnsi="Arial" w:cs="Arial"/>
          <w:b/>
        </w:rPr>
        <w:t>Rolando Jesús González Flores.</w:t>
      </w:r>
    </w:p>
    <w:p w14:paraId="2F7D6132" w14:textId="48B2E586" w:rsidR="00840664" w:rsidRDefault="00922482" w:rsidP="00E20A5D">
      <w:pPr>
        <w:jc w:val="center"/>
        <w:rPr>
          <w:rFonts w:ascii="Arial" w:hAnsi="Arial" w:cs="Arial"/>
          <w:b/>
        </w:rPr>
      </w:pPr>
      <w:r w:rsidRPr="00922482">
        <w:rPr>
          <w:rFonts w:ascii="Arial" w:hAnsi="Arial" w:cs="Arial"/>
          <w:b/>
        </w:rPr>
        <w:t>Director General Adjunto de Administración y Jurídica.</w:t>
      </w:r>
    </w:p>
    <w:p w14:paraId="05A56475" w14:textId="77777777" w:rsidR="006920ED" w:rsidRDefault="006920ED" w:rsidP="00E20A5D">
      <w:pPr>
        <w:jc w:val="center"/>
        <w:rPr>
          <w:rFonts w:ascii="Arial" w:hAnsi="Arial" w:cs="Arial"/>
          <w:b/>
        </w:rPr>
      </w:pPr>
    </w:p>
    <w:p w14:paraId="19A4CA94" w14:textId="77777777" w:rsidR="006920ED" w:rsidRDefault="006920ED" w:rsidP="00E20A5D">
      <w:pPr>
        <w:jc w:val="center"/>
        <w:rPr>
          <w:rFonts w:ascii="Arial" w:hAnsi="Arial" w:cs="Arial"/>
          <w:b/>
        </w:rPr>
      </w:pPr>
    </w:p>
    <w:p w14:paraId="296C8801" w14:textId="77777777" w:rsidR="006920ED" w:rsidRDefault="006920ED" w:rsidP="00E20A5D">
      <w:pPr>
        <w:jc w:val="center"/>
        <w:rPr>
          <w:rFonts w:ascii="Arial" w:hAnsi="Arial" w:cs="Arial"/>
          <w:b/>
        </w:rPr>
      </w:pPr>
    </w:p>
    <w:p w14:paraId="764D9F88" w14:textId="77777777" w:rsidR="006920ED" w:rsidRDefault="006920ED" w:rsidP="00E20A5D">
      <w:pPr>
        <w:jc w:val="center"/>
        <w:rPr>
          <w:rFonts w:ascii="Arial" w:hAnsi="Arial" w:cs="Arial"/>
          <w:b/>
        </w:rPr>
      </w:pPr>
    </w:p>
    <w:p w14:paraId="3CD7083B" w14:textId="77777777" w:rsidR="006920ED" w:rsidRDefault="006920ED" w:rsidP="00E20A5D">
      <w:pPr>
        <w:jc w:val="center"/>
        <w:rPr>
          <w:rFonts w:ascii="Arial" w:hAnsi="Arial" w:cs="Arial"/>
          <w:b/>
        </w:rPr>
      </w:pPr>
    </w:p>
    <w:p w14:paraId="261BD9B3" w14:textId="77777777" w:rsidR="006920ED" w:rsidRDefault="006920ED" w:rsidP="00E20A5D">
      <w:pPr>
        <w:jc w:val="center"/>
        <w:rPr>
          <w:rFonts w:ascii="Arial" w:hAnsi="Arial" w:cs="Arial"/>
          <w:b/>
        </w:rPr>
      </w:pPr>
    </w:p>
    <w:p w14:paraId="3DC7981B" w14:textId="77777777" w:rsidR="006920ED" w:rsidRDefault="006920ED" w:rsidP="00E20A5D">
      <w:pPr>
        <w:jc w:val="center"/>
        <w:rPr>
          <w:rFonts w:ascii="Arial" w:hAnsi="Arial" w:cs="Arial"/>
          <w:b/>
        </w:rPr>
      </w:pPr>
    </w:p>
    <w:p w14:paraId="36FE9D6F" w14:textId="77777777" w:rsidR="006920ED" w:rsidRDefault="006920ED" w:rsidP="00E20A5D">
      <w:pPr>
        <w:jc w:val="center"/>
        <w:rPr>
          <w:rFonts w:ascii="Arial" w:hAnsi="Arial" w:cs="Arial"/>
          <w:b/>
        </w:rPr>
      </w:pPr>
    </w:p>
    <w:p w14:paraId="202E8BFE" w14:textId="77777777" w:rsidR="006920ED" w:rsidRDefault="006920ED" w:rsidP="00E20A5D">
      <w:pPr>
        <w:jc w:val="center"/>
        <w:rPr>
          <w:rFonts w:ascii="Arial" w:hAnsi="Arial" w:cs="Arial"/>
          <w:b/>
        </w:rPr>
      </w:pPr>
    </w:p>
    <w:p w14:paraId="5DE15876" w14:textId="77777777" w:rsidR="006920ED" w:rsidRDefault="006920ED" w:rsidP="00E20A5D">
      <w:pPr>
        <w:jc w:val="center"/>
        <w:rPr>
          <w:rFonts w:ascii="Arial" w:hAnsi="Arial" w:cs="Arial"/>
          <w:b/>
        </w:rPr>
      </w:pPr>
    </w:p>
    <w:p w14:paraId="3ACE007C" w14:textId="77777777" w:rsidR="006920ED" w:rsidRDefault="006920ED" w:rsidP="00E20A5D">
      <w:pPr>
        <w:jc w:val="center"/>
        <w:rPr>
          <w:rFonts w:ascii="Arial" w:hAnsi="Arial" w:cs="Arial"/>
          <w:b/>
        </w:rPr>
      </w:pPr>
    </w:p>
    <w:p w14:paraId="613031B2" w14:textId="77777777" w:rsidR="006920ED" w:rsidRDefault="006920ED" w:rsidP="00E20A5D">
      <w:pPr>
        <w:jc w:val="center"/>
        <w:rPr>
          <w:rFonts w:ascii="Arial" w:hAnsi="Arial" w:cs="Arial"/>
          <w:b/>
        </w:rPr>
      </w:pPr>
    </w:p>
    <w:p w14:paraId="4BE14550" w14:textId="77777777" w:rsidR="006920ED" w:rsidRDefault="006920ED" w:rsidP="00E20A5D">
      <w:pPr>
        <w:jc w:val="center"/>
        <w:rPr>
          <w:rFonts w:ascii="Arial" w:hAnsi="Arial" w:cs="Arial"/>
          <w:b/>
        </w:rPr>
      </w:pPr>
    </w:p>
    <w:p w14:paraId="051F142F" w14:textId="77777777" w:rsidR="006920ED" w:rsidRDefault="006920ED" w:rsidP="00E20A5D">
      <w:pPr>
        <w:jc w:val="center"/>
        <w:rPr>
          <w:rFonts w:ascii="Arial" w:hAnsi="Arial" w:cs="Arial"/>
          <w:b/>
        </w:rPr>
      </w:pPr>
    </w:p>
    <w:p w14:paraId="43284755" w14:textId="77777777" w:rsidR="006920ED" w:rsidRDefault="006920ED" w:rsidP="00E20A5D">
      <w:pPr>
        <w:jc w:val="center"/>
        <w:rPr>
          <w:rFonts w:ascii="Arial" w:hAnsi="Arial" w:cs="Arial"/>
          <w:b/>
        </w:rPr>
      </w:pPr>
    </w:p>
    <w:p w14:paraId="31E1E913" w14:textId="77777777" w:rsidR="006920ED" w:rsidRDefault="006920ED" w:rsidP="00E20A5D">
      <w:pPr>
        <w:jc w:val="center"/>
        <w:rPr>
          <w:rFonts w:ascii="Arial" w:hAnsi="Arial" w:cs="Arial"/>
          <w:b/>
        </w:rPr>
      </w:pPr>
    </w:p>
    <w:p w14:paraId="0CE1FA64" w14:textId="77777777" w:rsidR="006920ED" w:rsidRDefault="006920ED" w:rsidP="00E20A5D">
      <w:pPr>
        <w:jc w:val="center"/>
        <w:rPr>
          <w:rFonts w:ascii="Arial" w:hAnsi="Arial" w:cs="Arial"/>
          <w:b/>
        </w:rPr>
      </w:pPr>
    </w:p>
    <w:p w14:paraId="0A3641DF" w14:textId="77777777" w:rsidR="006920ED" w:rsidRDefault="006920ED" w:rsidP="00E20A5D">
      <w:pPr>
        <w:jc w:val="center"/>
        <w:rPr>
          <w:rFonts w:ascii="Arial" w:hAnsi="Arial" w:cs="Arial"/>
          <w:b/>
        </w:rPr>
      </w:pPr>
    </w:p>
    <w:p w14:paraId="66C1E6DF" w14:textId="77777777" w:rsidR="006920ED" w:rsidRDefault="006920ED" w:rsidP="00E20A5D">
      <w:pPr>
        <w:jc w:val="center"/>
        <w:rPr>
          <w:rFonts w:ascii="Arial" w:hAnsi="Arial" w:cs="Arial"/>
          <w:b/>
        </w:rPr>
      </w:pPr>
    </w:p>
    <w:p w14:paraId="4A41EE4C" w14:textId="77777777" w:rsidR="006920ED" w:rsidRDefault="006920ED" w:rsidP="00E20A5D">
      <w:pPr>
        <w:jc w:val="center"/>
        <w:rPr>
          <w:rFonts w:ascii="Arial" w:hAnsi="Arial" w:cs="Arial"/>
          <w:b/>
        </w:rPr>
      </w:pPr>
    </w:p>
    <w:p w14:paraId="74506F9A" w14:textId="77777777" w:rsidR="0082572C" w:rsidRDefault="0082572C" w:rsidP="006920ED">
      <w:pPr>
        <w:jc w:val="both"/>
        <w:rPr>
          <w:rFonts w:ascii="Arial" w:hAnsi="Arial" w:cs="Arial"/>
          <w:sz w:val="16"/>
        </w:rPr>
      </w:pPr>
    </w:p>
    <w:p w14:paraId="56E6FE12" w14:textId="77777777" w:rsidR="0082572C" w:rsidRDefault="0082572C" w:rsidP="006920ED">
      <w:pPr>
        <w:jc w:val="both"/>
        <w:rPr>
          <w:rFonts w:ascii="Arial" w:hAnsi="Arial" w:cs="Arial"/>
          <w:sz w:val="16"/>
        </w:rPr>
      </w:pPr>
    </w:p>
    <w:p w14:paraId="05C5C0E8" w14:textId="77777777" w:rsidR="0082572C" w:rsidRDefault="0082572C" w:rsidP="006920ED">
      <w:pPr>
        <w:jc w:val="both"/>
        <w:rPr>
          <w:rFonts w:ascii="Arial" w:hAnsi="Arial" w:cs="Arial"/>
          <w:sz w:val="16"/>
        </w:rPr>
      </w:pPr>
    </w:p>
    <w:p w14:paraId="4C21B5A7" w14:textId="77777777" w:rsidR="0082572C" w:rsidRDefault="0082572C" w:rsidP="006920ED">
      <w:pPr>
        <w:jc w:val="both"/>
        <w:rPr>
          <w:rFonts w:ascii="Arial" w:hAnsi="Arial" w:cs="Arial"/>
          <w:sz w:val="16"/>
        </w:rPr>
      </w:pPr>
    </w:p>
    <w:p w14:paraId="49635F1C" w14:textId="77777777" w:rsidR="0082572C" w:rsidRDefault="0082572C" w:rsidP="006920ED">
      <w:pPr>
        <w:jc w:val="both"/>
        <w:rPr>
          <w:rFonts w:ascii="Arial" w:hAnsi="Arial" w:cs="Arial"/>
          <w:sz w:val="16"/>
        </w:rPr>
      </w:pPr>
    </w:p>
    <w:p w14:paraId="52EA91E2" w14:textId="77777777" w:rsidR="0082572C" w:rsidRDefault="0082572C" w:rsidP="006920ED">
      <w:pPr>
        <w:jc w:val="both"/>
        <w:rPr>
          <w:rFonts w:ascii="Arial" w:hAnsi="Arial" w:cs="Arial"/>
          <w:sz w:val="16"/>
        </w:rPr>
      </w:pPr>
    </w:p>
    <w:p w14:paraId="648015B3" w14:textId="77777777" w:rsidR="0082572C" w:rsidRDefault="0082572C" w:rsidP="006920ED">
      <w:pPr>
        <w:jc w:val="both"/>
        <w:rPr>
          <w:rFonts w:ascii="Arial" w:hAnsi="Arial" w:cs="Arial"/>
          <w:sz w:val="16"/>
        </w:rPr>
      </w:pPr>
    </w:p>
    <w:p w14:paraId="0033C3AF" w14:textId="77777777" w:rsidR="0082572C" w:rsidRDefault="0082572C" w:rsidP="006920ED">
      <w:pPr>
        <w:jc w:val="both"/>
        <w:rPr>
          <w:rFonts w:ascii="Arial" w:hAnsi="Arial" w:cs="Arial"/>
          <w:sz w:val="16"/>
        </w:rPr>
      </w:pPr>
    </w:p>
    <w:p w14:paraId="1DD36330" w14:textId="77777777" w:rsidR="0082572C" w:rsidRDefault="0082572C" w:rsidP="006920ED">
      <w:pPr>
        <w:jc w:val="both"/>
        <w:rPr>
          <w:rFonts w:ascii="Arial" w:hAnsi="Arial" w:cs="Arial"/>
          <w:sz w:val="16"/>
        </w:rPr>
      </w:pPr>
    </w:p>
    <w:p w14:paraId="419B8047" w14:textId="77777777" w:rsidR="0082572C" w:rsidRDefault="0082572C" w:rsidP="006920ED">
      <w:pPr>
        <w:jc w:val="both"/>
        <w:rPr>
          <w:rFonts w:ascii="Arial" w:hAnsi="Arial" w:cs="Arial"/>
          <w:sz w:val="16"/>
        </w:rPr>
      </w:pPr>
    </w:p>
    <w:p w14:paraId="3F8E04A1" w14:textId="77777777" w:rsidR="0082572C" w:rsidRDefault="0082572C" w:rsidP="006920ED">
      <w:pPr>
        <w:jc w:val="both"/>
        <w:rPr>
          <w:rFonts w:ascii="Arial" w:hAnsi="Arial" w:cs="Arial"/>
          <w:sz w:val="16"/>
        </w:rPr>
      </w:pPr>
    </w:p>
    <w:p w14:paraId="2D9B3AE6" w14:textId="77777777" w:rsidR="0082572C" w:rsidRDefault="0082572C" w:rsidP="006920ED">
      <w:pPr>
        <w:jc w:val="both"/>
        <w:rPr>
          <w:rFonts w:ascii="Arial" w:hAnsi="Arial" w:cs="Arial"/>
          <w:sz w:val="16"/>
        </w:rPr>
      </w:pPr>
    </w:p>
    <w:p w14:paraId="2CD800C9" w14:textId="46545DB1" w:rsidR="006920ED" w:rsidRPr="006A4D99" w:rsidRDefault="006920ED" w:rsidP="006920ED">
      <w:pPr>
        <w:jc w:val="both"/>
        <w:rPr>
          <w:rFonts w:ascii="Arial" w:hAnsi="Arial" w:cs="Arial"/>
          <w:b/>
        </w:rPr>
      </w:pPr>
      <w:r w:rsidRPr="00B903B8">
        <w:rPr>
          <w:rFonts w:ascii="Arial" w:hAnsi="Arial" w:cs="Arial"/>
          <w:sz w:val="16"/>
        </w:rPr>
        <w:t>Nota: De conformidad con el artículo 14</w:t>
      </w:r>
      <w:r>
        <w:rPr>
          <w:rFonts w:ascii="Arial" w:hAnsi="Arial" w:cs="Arial"/>
          <w:sz w:val="16"/>
        </w:rPr>
        <w:t>4</w:t>
      </w:r>
      <w:r w:rsidRPr="00B903B8">
        <w:rPr>
          <w:rFonts w:ascii="Arial" w:hAnsi="Arial" w:cs="Arial"/>
          <w:sz w:val="16"/>
        </w:rPr>
        <w:t xml:space="preserve"> de la Ley General de Transparencia y Acceso a la Información Pública</w:t>
      </w:r>
      <w:r>
        <w:rPr>
          <w:rFonts w:ascii="Arial" w:hAnsi="Arial" w:cs="Arial"/>
          <w:sz w:val="16"/>
        </w:rPr>
        <w:t>,</w:t>
      </w:r>
      <w:r w:rsidRPr="00B903B8">
        <w:rPr>
          <w:rFonts w:ascii="Arial" w:hAnsi="Arial" w:cs="Arial"/>
          <w:sz w:val="16"/>
        </w:rPr>
        <w:t xml:space="preserve"> </w:t>
      </w:r>
      <w:r>
        <w:rPr>
          <w:rFonts w:ascii="Arial" w:hAnsi="Arial" w:cs="Arial"/>
          <w:sz w:val="16"/>
        </w:rPr>
        <w:t>e</w:t>
      </w:r>
      <w:r w:rsidRPr="00B903B8">
        <w:rPr>
          <w:rFonts w:ascii="Arial" w:hAnsi="Arial" w:cs="Arial"/>
          <w:sz w:val="16"/>
        </w:rPr>
        <w:t>l solicitante podrá interponer, por sí mismo o a través de su representante, de manera directa o por medios electrónicos, recurso de revisión ante el organismo garante que corresponda o ante la Unidad de Transparencia que haya conocido de la solicitud dentro de los quince días siguientes a la fecha de la notificación de la respuesta, o del vencimiento del plazo para su notificación</w:t>
      </w:r>
      <w:r>
        <w:rPr>
          <w:rFonts w:ascii="Arial" w:hAnsi="Arial" w:cs="Arial"/>
          <w:sz w:val="16"/>
        </w:rPr>
        <w:t>.</w:t>
      </w:r>
    </w:p>
    <w:p w14:paraId="16073063" w14:textId="77777777" w:rsidR="006920ED" w:rsidRDefault="006920ED" w:rsidP="00E20A5D">
      <w:pPr>
        <w:jc w:val="center"/>
        <w:rPr>
          <w:rFonts w:ascii="Arial" w:hAnsi="Arial" w:cs="Arial"/>
          <w:b/>
        </w:rPr>
      </w:pPr>
    </w:p>
    <w:sectPr w:rsidR="006920ED" w:rsidSect="00833641">
      <w:headerReference w:type="default" r:id="rId9"/>
      <w:pgSz w:w="12240" w:h="15840"/>
      <w:pgMar w:top="1134" w:right="1701" w:bottom="540" w:left="1701" w:header="107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4BC6E" w14:textId="77777777" w:rsidR="00472FC3" w:rsidRDefault="00472FC3">
      <w:r>
        <w:separator/>
      </w:r>
    </w:p>
  </w:endnote>
  <w:endnote w:type="continuationSeparator" w:id="0">
    <w:p w14:paraId="15447A37" w14:textId="77777777" w:rsidR="00472FC3" w:rsidRDefault="0047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D812C" w14:textId="77777777" w:rsidR="00472FC3" w:rsidRDefault="00472FC3">
      <w:r>
        <w:separator/>
      </w:r>
    </w:p>
  </w:footnote>
  <w:footnote w:type="continuationSeparator" w:id="0">
    <w:p w14:paraId="049C2FF9" w14:textId="77777777" w:rsidR="00472FC3" w:rsidRDefault="00472F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88BFA" w14:textId="77777777" w:rsidR="00C31B38" w:rsidRDefault="00C31B38" w:rsidP="004838D3">
    <w:pPr>
      <w:pStyle w:val="Encabezado"/>
      <w:jc w:val="center"/>
      <w:rPr>
        <w:rFonts w:ascii="Arial Narrow" w:hAnsi="Arial Narrow"/>
        <w:b/>
        <w:sz w:val="22"/>
        <w:szCs w:val="22"/>
      </w:rPr>
    </w:pPr>
    <w:r w:rsidRPr="004838D3">
      <w:rPr>
        <w:rFonts w:ascii="Arial Narrow" w:hAnsi="Arial Narrow"/>
        <w:b/>
        <w:sz w:val="22"/>
        <w:szCs w:val="22"/>
      </w:rPr>
      <w:t xml:space="preserve">LEY </w:t>
    </w:r>
    <w:r>
      <w:rPr>
        <w:rFonts w:ascii="Arial Narrow" w:hAnsi="Arial Narrow"/>
        <w:b/>
        <w:sz w:val="22"/>
        <w:szCs w:val="22"/>
      </w:rPr>
      <w:t>GENERAL</w:t>
    </w:r>
    <w:r w:rsidRPr="004838D3">
      <w:rPr>
        <w:rFonts w:ascii="Arial Narrow" w:hAnsi="Arial Narrow"/>
        <w:b/>
        <w:sz w:val="22"/>
        <w:szCs w:val="22"/>
      </w:rPr>
      <w:t xml:space="preserve"> DE TRANSPARENCIA Y ACCESO A LA INFORMACIÓN PÚBLICA </w:t>
    </w:r>
  </w:p>
  <w:p w14:paraId="43922278" w14:textId="77777777" w:rsidR="00E14D3B" w:rsidRDefault="00E14D3B" w:rsidP="00E14D3B">
    <w:pPr>
      <w:pStyle w:val="Encabezado"/>
      <w:jc w:val="center"/>
      <w:rPr>
        <w:rFonts w:ascii="Arial Narrow" w:hAnsi="Arial Narrow"/>
        <w:b/>
        <w:sz w:val="22"/>
        <w:szCs w:val="22"/>
      </w:rPr>
    </w:pPr>
    <w:r w:rsidRPr="004838D3">
      <w:rPr>
        <w:rFonts w:ascii="Arial Narrow" w:hAnsi="Arial Narrow"/>
        <w:b/>
        <w:sz w:val="22"/>
        <w:szCs w:val="22"/>
      </w:rPr>
      <w:t>FONDO DE GARANTÍA Y FOMENTO PARA LA</w:t>
    </w:r>
    <w:r>
      <w:rPr>
        <w:rFonts w:ascii="Arial Narrow" w:hAnsi="Arial Narrow"/>
        <w:b/>
        <w:sz w:val="22"/>
        <w:szCs w:val="22"/>
      </w:rPr>
      <w:t>S ACTIVIDADES PESQUERAS.</w:t>
    </w:r>
  </w:p>
  <w:p w14:paraId="3EEFF37C" w14:textId="34A6B094" w:rsidR="00C31B38" w:rsidRPr="004838D3" w:rsidRDefault="00E14D3B" w:rsidP="00E14D3B">
    <w:pPr>
      <w:pStyle w:val="Encabezado"/>
      <w:jc w:val="center"/>
      <w:rPr>
        <w:rFonts w:ascii="Arial Narrow" w:hAnsi="Arial Narrow"/>
        <w:b/>
        <w:sz w:val="22"/>
        <w:szCs w:val="22"/>
      </w:rPr>
    </w:pPr>
    <w:r>
      <w:rPr>
        <w:rFonts w:ascii="Arial Narrow" w:hAnsi="Arial Narrow"/>
        <w:b/>
        <w:sz w:val="22"/>
        <w:szCs w:val="22"/>
      </w:rPr>
      <w:t>(FOPESCA)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93B60"/>
    <w:multiLevelType w:val="hybridMultilevel"/>
    <w:tmpl w:val="D1147FBA"/>
    <w:lvl w:ilvl="0" w:tplc="F528BA26">
      <w:start w:val="1"/>
      <w:numFmt w:val="bullet"/>
      <w:lvlText w:val=""/>
      <w:lvlJc w:val="left"/>
      <w:pPr>
        <w:tabs>
          <w:tab w:val="num" w:pos="3336"/>
        </w:tabs>
        <w:ind w:left="3336" w:hanging="360"/>
      </w:pPr>
      <w:rPr>
        <w:rFonts w:ascii="Wingdings" w:hAnsi="Wingdings" w:hint="default"/>
        <w:b/>
        <w:i w:val="0"/>
        <w:color w:val="3366FF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0A0003" w:tentative="1">
      <w:start w:val="1"/>
      <w:numFmt w:val="bullet"/>
      <w:lvlText w:val="o"/>
      <w:lvlJc w:val="left"/>
      <w:pPr>
        <w:tabs>
          <w:tab w:val="num" w:pos="4056"/>
        </w:tabs>
        <w:ind w:left="4056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776"/>
        </w:tabs>
        <w:ind w:left="47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496"/>
        </w:tabs>
        <w:ind w:left="54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6216"/>
        </w:tabs>
        <w:ind w:left="6216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936"/>
        </w:tabs>
        <w:ind w:left="69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656"/>
        </w:tabs>
        <w:ind w:left="76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8376"/>
        </w:tabs>
        <w:ind w:left="8376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9096"/>
        </w:tabs>
        <w:ind w:left="9096" w:hanging="360"/>
      </w:pPr>
      <w:rPr>
        <w:rFonts w:ascii="Wingdings" w:hAnsi="Wingdings" w:hint="default"/>
      </w:rPr>
    </w:lvl>
  </w:abstractNum>
  <w:abstractNum w:abstractNumId="1" w15:restartNumberingAfterBreak="0">
    <w:nsid w:val="03910245"/>
    <w:multiLevelType w:val="multilevel"/>
    <w:tmpl w:val="5C1CF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194434"/>
    <w:multiLevelType w:val="hybridMultilevel"/>
    <w:tmpl w:val="952A0A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2749D9"/>
    <w:multiLevelType w:val="hybridMultilevel"/>
    <w:tmpl w:val="C03C61E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5199C"/>
    <w:multiLevelType w:val="hybridMultilevel"/>
    <w:tmpl w:val="F092CA0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A4FEC"/>
    <w:multiLevelType w:val="hybridMultilevel"/>
    <w:tmpl w:val="8BE08B1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A1240"/>
    <w:multiLevelType w:val="multilevel"/>
    <w:tmpl w:val="BE02F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A8208B"/>
    <w:multiLevelType w:val="hybridMultilevel"/>
    <w:tmpl w:val="64E2B72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65180"/>
    <w:multiLevelType w:val="hybridMultilevel"/>
    <w:tmpl w:val="A4861A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06DB4"/>
    <w:multiLevelType w:val="hybridMultilevel"/>
    <w:tmpl w:val="A380D6A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936C0"/>
    <w:multiLevelType w:val="hybridMultilevel"/>
    <w:tmpl w:val="3C6A1E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95444"/>
    <w:multiLevelType w:val="multilevel"/>
    <w:tmpl w:val="EAC66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4F62572"/>
    <w:multiLevelType w:val="hybridMultilevel"/>
    <w:tmpl w:val="732A9AE2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863033"/>
    <w:multiLevelType w:val="hybridMultilevel"/>
    <w:tmpl w:val="704EB95A"/>
    <w:lvl w:ilvl="0" w:tplc="34A87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24495"/>
    <w:multiLevelType w:val="hybridMultilevel"/>
    <w:tmpl w:val="9692D42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D0F39"/>
    <w:multiLevelType w:val="hybridMultilevel"/>
    <w:tmpl w:val="B45E0422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DD69B3"/>
    <w:multiLevelType w:val="hybridMultilevel"/>
    <w:tmpl w:val="BF2C7F9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1F5DE6"/>
    <w:multiLevelType w:val="multilevel"/>
    <w:tmpl w:val="F7C29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B555A18"/>
    <w:multiLevelType w:val="hybridMultilevel"/>
    <w:tmpl w:val="15F6075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235919"/>
    <w:multiLevelType w:val="multilevel"/>
    <w:tmpl w:val="C066B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1FE00D7"/>
    <w:multiLevelType w:val="hybridMultilevel"/>
    <w:tmpl w:val="B28408F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B01ED2"/>
    <w:multiLevelType w:val="hybridMultilevel"/>
    <w:tmpl w:val="39FCC6F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2D3AF7"/>
    <w:multiLevelType w:val="hybridMultilevel"/>
    <w:tmpl w:val="C0483C14"/>
    <w:lvl w:ilvl="0" w:tplc="080A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4A1B2D04"/>
    <w:multiLevelType w:val="hybridMultilevel"/>
    <w:tmpl w:val="381A933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A26DD9"/>
    <w:multiLevelType w:val="hybridMultilevel"/>
    <w:tmpl w:val="DBA8548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2A1E60"/>
    <w:multiLevelType w:val="hybridMultilevel"/>
    <w:tmpl w:val="0836704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880266"/>
    <w:multiLevelType w:val="hybridMultilevel"/>
    <w:tmpl w:val="2C38E19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BE730A"/>
    <w:multiLevelType w:val="multilevel"/>
    <w:tmpl w:val="3E7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7B04BA7"/>
    <w:multiLevelType w:val="hybridMultilevel"/>
    <w:tmpl w:val="7BBEB9F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CE2807"/>
    <w:multiLevelType w:val="hybridMultilevel"/>
    <w:tmpl w:val="F6B4EEA6"/>
    <w:lvl w:ilvl="0" w:tplc="3CB44A32">
      <w:start w:val="1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9530E7C"/>
    <w:multiLevelType w:val="multilevel"/>
    <w:tmpl w:val="AFE42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05F6385"/>
    <w:multiLevelType w:val="multilevel"/>
    <w:tmpl w:val="48369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449231A"/>
    <w:multiLevelType w:val="multilevel"/>
    <w:tmpl w:val="BDC25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A186308"/>
    <w:multiLevelType w:val="multilevel"/>
    <w:tmpl w:val="053C0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C19449A"/>
    <w:multiLevelType w:val="hybridMultilevel"/>
    <w:tmpl w:val="4EC8A7D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8E5CC9"/>
    <w:multiLevelType w:val="hybridMultilevel"/>
    <w:tmpl w:val="AF5A8C6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725691"/>
    <w:multiLevelType w:val="hybridMultilevel"/>
    <w:tmpl w:val="A082398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2C3191"/>
    <w:multiLevelType w:val="multilevel"/>
    <w:tmpl w:val="68AAD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F3E5B67"/>
    <w:multiLevelType w:val="hybridMultilevel"/>
    <w:tmpl w:val="6E60BD96"/>
    <w:lvl w:ilvl="0" w:tplc="080A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4273A30"/>
    <w:multiLevelType w:val="hybridMultilevel"/>
    <w:tmpl w:val="1DA8220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C462D5"/>
    <w:multiLevelType w:val="hybridMultilevel"/>
    <w:tmpl w:val="412A4444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50F7EC3"/>
    <w:multiLevelType w:val="hybridMultilevel"/>
    <w:tmpl w:val="74B0F7E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D357DB"/>
    <w:multiLevelType w:val="multilevel"/>
    <w:tmpl w:val="8C066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23251441">
    <w:abstractNumId w:val="38"/>
  </w:num>
  <w:num w:numId="2" w16cid:durableId="1058210371">
    <w:abstractNumId w:val="33"/>
  </w:num>
  <w:num w:numId="3" w16cid:durableId="535316833">
    <w:abstractNumId w:val="6"/>
  </w:num>
  <w:num w:numId="4" w16cid:durableId="1311861899">
    <w:abstractNumId w:val="31"/>
  </w:num>
  <w:num w:numId="5" w16cid:durableId="247740112">
    <w:abstractNumId w:val="42"/>
  </w:num>
  <w:num w:numId="6" w16cid:durableId="1158424467">
    <w:abstractNumId w:val="27"/>
  </w:num>
  <w:num w:numId="7" w16cid:durableId="758135279">
    <w:abstractNumId w:val="30"/>
  </w:num>
  <w:num w:numId="8" w16cid:durableId="703793182">
    <w:abstractNumId w:val="17"/>
  </w:num>
  <w:num w:numId="9" w16cid:durableId="336805678">
    <w:abstractNumId w:val="1"/>
  </w:num>
  <w:num w:numId="10" w16cid:durableId="1232538815">
    <w:abstractNumId w:val="32"/>
  </w:num>
  <w:num w:numId="11" w16cid:durableId="153031405">
    <w:abstractNumId w:val="37"/>
  </w:num>
  <w:num w:numId="12" w16cid:durableId="767047030">
    <w:abstractNumId w:val="19"/>
  </w:num>
  <w:num w:numId="13" w16cid:durableId="321743552">
    <w:abstractNumId w:val="36"/>
  </w:num>
  <w:num w:numId="14" w16cid:durableId="472673083">
    <w:abstractNumId w:val="15"/>
  </w:num>
  <w:num w:numId="15" w16cid:durableId="7098455">
    <w:abstractNumId w:val="12"/>
  </w:num>
  <w:num w:numId="16" w16cid:durableId="1297833513">
    <w:abstractNumId w:val="0"/>
  </w:num>
  <w:num w:numId="17" w16cid:durableId="1881239312">
    <w:abstractNumId w:val="9"/>
  </w:num>
  <w:num w:numId="18" w16cid:durableId="508064289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9493418">
    <w:abstractNumId w:val="20"/>
  </w:num>
  <w:num w:numId="20" w16cid:durableId="803813192">
    <w:abstractNumId w:val="10"/>
  </w:num>
  <w:num w:numId="21" w16cid:durableId="823158890">
    <w:abstractNumId w:val="5"/>
  </w:num>
  <w:num w:numId="22" w16cid:durableId="99491719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51587857">
    <w:abstractNumId w:val="41"/>
  </w:num>
  <w:num w:numId="24" w16cid:durableId="132477155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112613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36602454">
    <w:abstractNumId w:val="23"/>
  </w:num>
  <w:num w:numId="27" w16cid:durableId="1015687339">
    <w:abstractNumId w:val="35"/>
  </w:num>
  <w:num w:numId="28" w16cid:durableId="107429042">
    <w:abstractNumId w:val="14"/>
  </w:num>
  <w:num w:numId="29" w16cid:durableId="629749201">
    <w:abstractNumId w:val="4"/>
  </w:num>
  <w:num w:numId="30" w16cid:durableId="1764522300">
    <w:abstractNumId w:val="2"/>
  </w:num>
  <w:num w:numId="31" w16cid:durableId="151138357">
    <w:abstractNumId w:val="3"/>
  </w:num>
  <w:num w:numId="32" w16cid:durableId="1641644019">
    <w:abstractNumId w:val="7"/>
  </w:num>
  <w:num w:numId="33" w16cid:durableId="1883596456">
    <w:abstractNumId w:val="8"/>
  </w:num>
  <w:num w:numId="34" w16cid:durableId="2098550377">
    <w:abstractNumId w:val="18"/>
  </w:num>
  <w:num w:numId="35" w16cid:durableId="1514227605">
    <w:abstractNumId w:val="25"/>
  </w:num>
  <w:num w:numId="36" w16cid:durableId="1060983027">
    <w:abstractNumId w:val="40"/>
  </w:num>
  <w:num w:numId="37" w16cid:durableId="484128150">
    <w:abstractNumId w:val="16"/>
  </w:num>
  <w:num w:numId="38" w16cid:durableId="1451121877">
    <w:abstractNumId w:val="11"/>
  </w:num>
  <w:num w:numId="39" w16cid:durableId="32460997">
    <w:abstractNumId w:val="13"/>
  </w:num>
  <w:num w:numId="40" w16cid:durableId="1072966139">
    <w:abstractNumId w:val="34"/>
  </w:num>
  <w:num w:numId="41" w16cid:durableId="768701759">
    <w:abstractNumId w:val="21"/>
  </w:num>
  <w:num w:numId="42" w16cid:durableId="671761034">
    <w:abstractNumId w:val="22"/>
  </w:num>
  <w:num w:numId="43" w16cid:durableId="324944932">
    <w:abstractNumId w:val="28"/>
  </w:num>
  <w:num w:numId="44" w16cid:durableId="180095137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44DC"/>
    <w:rsid w:val="000013A6"/>
    <w:rsid w:val="0000663E"/>
    <w:rsid w:val="000111D0"/>
    <w:rsid w:val="00015138"/>
    <w:rsid w:val="00015905"/>
    <w:rsid w:val="00015E6D"/>
    <w:rsid w:val="00016295"/>
    <w:rsid w:val="00020374"/>
    <w:rsid w:val="00022AE3"/>
    <w:rsid w:val="0002313A"/>
    <w:rsid w:val="00026F91"/>
    <w:rsid w:val="00031ADA"/>
    <w:rsid w:val="00033B05"/>
    <w:rsid w:val="00033D29"/>
    <w:rsid w:val="00033D2D"/>
    <w:rsid w:val="00036617"/>
    <w:rsid w:val="0004129A"/>
    <w:rsid w:val="00043AE7"/>
    <w:rsid w:val="00045364"/>
    <w:rsid w:val="000462DD"/>
    <w:rsid w:val="00052655"/>
    <w:rsid w:val="00053E60"/>
    <w:rsid w:val="00056D79"/>
    <w:rsid w:val="0005780F"/>
    <w:rsid w:val="00057A1D"/>
    <w:rsid w:val="0006098D"/>
    <w:rsid w:val="00062648"/>
    <w:rsid w:val="0007206D"/>
    <w:rsid w:val="00072779"/>
    <w:rsid w:val="00072BD3"/>
    <w:rsid w:val="00073DAF"/>
    <w:rsid w:val="00075675"/>
    <w:rsid w:val="0007615B"/>
    <w:rsid w:val="00080112"/>
    <w:rsid w:val="00081B6C"/>
    <w:rsid w:val="000830EA"/>
    <w:rsid w:val="000844E7"/>
    <w:rsid w:val="000859C1"/>
    <w:rsid w:val="00086184"/>
    <w:rsid w:val="00087008"/>
    <w:rsid w:val="0009193C"/>
    <w:rsid w:val="00091A07"/>
    <w:rsid w:val="00095D24"/>
    <w:rsid w:val="00095F11"/>
    <w:rsid w:val="000A14F7"/>
    <w:rsid w:val="000A4606"/>
    <w:rsid w:val="000A6D82"/>
    <w:rsid w:val="000A6E05"/>
    <w:rsid w:val="000A77C9"/>
    <w:rsid w:val="000B03F5"/>
    <w:rsid w:val="000B1F47"/>
    <w:rsid w:val="000B4CFD"/>
    <w:rsid w:val="000B5A42"/>
    <w:rsid w:val="000B7ED7"/>
    <w:rsid w:val="000C033B"/>
    <w:rsid w:val="000C5E61"/>
    <w:rsid w:val="000C7B59"/>
    <w:rsid w:val="000C7C79"/>
    <w:rsid w:val="000D14EA"/>
    <w:rsid w:val="000D2AC7"/>
    <w:rsid w:val="000D3F46"/>
    <w:rsid w:val="000D4397"/>
    <w:rsid w:val="000D5904"/>
    <w:rsid w:val="000D6D39"/>
    <w:rsid w:val="000D6F61"/>
    <w:rsid w:val="000E15C2"/>
    <w:rsid w:val="000E2AB4"/>
    <w:rsid w:val="000E594B"/>
    <w:rsid w:val="000F1729"/>
    <w:rsid w:val="000F75E7"/>
    <w:rsid w:val="00100A09"/>
    <w:rsid w:val="00102248"/>
    <w:rsid w:val="001073DB"/>
    <w:rsid w:val="00110C5D"/>
    <w:rsid w:val="00112031"/>
    <w:rsid w:val="001128E9"/>
    <w:rsid w:val="00113D1C"/>
    <w:rsid w:val="00117871"/>
    <w:rsid w:val="001178B0"/>
    <w:rsid w:val="00130A20"/>
    <w:rsid w:val="00130AC3"/>
    <w:rsid w:val="00132991"/>
    <w:rsid w:val="001330B5"/>
    <w:rsid w:val="001344C0"/>
    <w:rsid w:val="00135D9C"/>
    <w:rsid w:val="00143E40"/>
    <w:rsid w:val="00150B95"/>
    <w:rsid w:val="00153AFB"/>
    <w:rsid w:val="00154801"/>
    <w:rsid w:val="0015567C"/>
    <w:rsid w:val="0015674B"/>
    <w:rsid w:val="00164D6F"/>
    <w:rsid w:val="00164E5E"/>
    <w:rsid w:val="00167DDA"/>
    <w:rsid w:val="00171EB2"/>
    <w:rsid w:val="001725BD"/>
    <w:rsid w:val="0017584A"/>
    <w:rsid w:val="001758BA"/>
    <w:rsid w:val="00177DBA"/>
    <w:rsid w:val="00180ADB"/>
    <w:rsid w:val="00182258"/>
    <w:rsid w:val="00187113"/>
    <w:rsid w:val="0019186C"/>
    <w:rsid w:val="00192242"/>
    <w:rsid w:val="001948E1"/>
    <w:rsid w:val="00196244"/>
    <w:rsid w:val="00196CB8"/>
    <w:rsid w:val="00197E99"/>
    <w:rsid w:val="001A0152"/>
    <w:rsid w:val="001A2C53"/>
    <w:rsid w:val="001A2F75"/>
    <w:rsid w:val="001A314C"/>
    <w:rsid w:val="001A7CAB"/>
    <w:rsid w:val="001B371C"/>
    <w:rsid w:val="001B468B"/>
    <w:rsid w:val="001B5231"/>
    <w:rsid w:val="001B6F76"/>
    <w:rsid w:val="001B78E0"/>
    <w:rsid w:val="001C00AF"/>
    <w:rsid w:val="001C41B3"/>
    <w:rsid w:val="001C4D28"/>
    <w:rsid w:val="001C65CE"/>
    <w:rsid w:val="001C68F8"/>
    <w:rsid w:val="001D5D28"/>
    <w:rsid w:val="001E4A37"/>
    <w:rsid w:val="001E4AC6"/>
    <w:rsid w:val="001E6D68"/>
    <w:rsid w:val="001E7BBC"/>
    <w:rsid w:val="001F0AC0"/>
    <w:rsid w:val="001F14F8"/>
    <w:rsid w:val="001F321C"/>
    <w:rsid w:val="001F5191"/>
    <w:rsid w:val="001F58F4"/>
    <w:rsid w:val="001F6341"/>
    <w:rsid w:val="001F7119"/>
    <w:rsid w:val="0020112B"/>
    <w:rsid w:val="0020161E"/>
    <w:rsid w:val="0020281B"/>
    <w:rsid w:val="00204724"/>
    <w:rsid w:val="00204908"/>
    <w:rsid w:val="00211F02"/>
    <w:rsid w:val="002141A3"/>
    <w:rsid w:val="00214954"/>
    <w:rsid w:val="00224663"/>
    <w:rsid w:val="00224F4C"/>
    <w:rsid w:val="002250FB"/>
    <w:rsid w:val="00227FF2"/>
    <w:rsid w:val="00230AB1"/>
    <w:rsid w:val="0023129D"/>
    <w:rsid w:val="002313BD"/>
    <w:rsid w:val="002337A6"/>
    <w:rsid w:val="002338F5"/>
    <w:rsid w:val="002370AF"/>
    <w:rsid w:val="0023784E"/>
    <w:rsid w:val="002413B1"/>
    <w:rsid w:val="00242C2B"/>
    <w:rsid w:val="00244A66"/>
    <w:rsid w:val="0024551E"/>
    <w:rsid w:val="00247FBA"/>
    <w:rsid w:val="00252D20"/>
    <w:rsid w:val="00253FB8"/>
    <w:rsid w:val="00255F91"/>
    <w:rsid w:val="0025784B"/>
    <w:rsid w:val="002602C1"/>
    <w:rsid w:val="00265F5F"/>
    <w:rsid w:val="002674D8"/>
    <w:rsid w:val="002709F6"/>
    <w:rsid w:val="00271B14"/>
    <w:rsid w:val="00274032"/>
    <w:rsid w:val="00277608"/>
    <w:rsid w:val="00280EF9"/>
    <w:rsid w:val="00283300"/>
    <w:rsid w:val="00283CB2"/>
    <w:rsid w:val="00283F11"/>
    <w:rsid w:val="00284AFA"/>
    <w:rsid w:val="002866DF"/>
    <w:rsid w:val="002910BF"/>
    <w:rsid w:val="002914DD"/>
    <w:rsid w:val="00292A31"/>
    <w:rsid w:val="00292BB2"/>
    <w:rsid w:val="002C08FF"/>
    <w:rsid w:val="002C202F"/>
    <w:rsid w:val="002C2B18"/>
    <w:rsid w:val="002C3928"/>
    <w:rsid w:val="002D1120"/>
    <w:rsid w:val="002D12BA"/>
    <w:rsid w:val="002D1FD7"/>
    <w:rsid w:val="002D219D"/>
    <w:rsid w:val="002D304F"/>
    <w:rsid w:val="002D33E1"/>
    <w:rsid w:val="002D45E6"/>
    <w:rsid w:val="002D51CD"/>
    <w:rsid w:val="002D6B14"/>
    <w:rsid w:val="002D6D00"/>
    <w:rsid w:val="002E116B"/>
    <w:rsid w:val="002E19E6"/>
    <w:rsid w:val="002E2794"/>
    <w:rsid w:val="002E5911"/>
    <w:rsid w:val="002E7317"/>
    <w:rsid w:val="002F0505"/>
    <w:rsid w:val="002F2591"/>
    <w:rsid w:val="002F2DDD"/>
    <w:rsid w:val="002F3D38"/>
    <w:rsid w:val="002F55D4"/>
    <w:rsid w:val="002F577C"/>
    <w:rsid w:val="002F64A6"/>
    <w:rsid w:val="002F7928"/>
    <w:rsid w:val="002F7DF6"/>
    <w:rsid w:val="003024A5"/>
    <w:rsid w:val="00304822"/>
    <w:rsid w:val="00305E6B"/>
    <w:rsid w:val="00307391"/>
    <w:rsid w:val="003073DF"/>
    <w:rsid w:val="00307D9E"/>
    <w:rsid w:val="00307EF1"/>
    <w:rsid w:val="00311574"/>
    <w:rsid w:val="0031303B"/>
    <w:rsid w:val="00316637"/>
    <w:rsid w:val="00316A6E"/>
    <w:rsid w:val="00320014"/>
    <w:rsid w:val="00320B57"/>
    <w:rsid w:val="00321306"/>
    <w:rsid w:val="003215BF"/>
    <w:rsid w:val="00323A27"/>
    <w:rsid w:val="0032402B"/>
    <w:rsid w:val="003263DD"/>
    <w:rsid w:val="0033183C"/>
    <w:rsid w:val="003325D9"/>
    <w:rsid w:val="003335B6"/>
    <w:rsid w:val="0033590C"/>
    <w:rsid w:val="00336404"/>
    <w:rsid w:val="00336E8E"/>
    <w:rsid w:val="0033701D"/>
    <w:rsid w:val="003419BD"/>
    <w:rsid w:val="003479E4"/>
    <w:rsid w:val="003508D6"/>
    <w:rsid w:val="00350E66"/>
    <w:rsid w:val="00352BC2"/>
    <w:rsid w:val="00355632"/>
    <w:rsid w:val="00356303"/>
    <w:rsid w:val="003576DF"/>
    <w:rsid w:val="0036029F"/>
    <w:rsid w:val="00362BE9"/>
    <w:rsid w:val="00363C99"/>
    <w:rsid w:val="00364C7D"/>
    <w:rsid w:val="003661E0"/>
    <w:rsid w:val="00366A0A"/>
    <w:rsid w:val="00372B7D"/>
    <w:rsid w:val="003744DC"/>
    <w:rsid w:val="00380918"/>
    <w:rsid w:val="003816CA"/>
    <w:rsid w:val="00382751"/>
    <w:rsid w:val="00385FFC"/>
    <w:rsid w:val="00387659"/>
    <w:rsid w:val="00390548"/>
    <w:rsid w:val="00390624"/>
    <w:rsid w:val="0039253F"/>
    <w:rsid w:val="00393E0E"/>
    <w:rsid w:val="0039433D"/>
    <w:rsid w:val="00395956"/>
    <w:rsid w:val="003A121E"/>
    <w:rsid w:val="003A123C"/>
    <w:rsid w:val="003A3489"/>
    <w:rsid w:val="003A6834"/>
    <w:rsid w:val="003A6CE9"/>
    <w:rsid w:val="003B12BF"/>
    <w:rsid w:val="003C2C10"/>
    <w:rsid w:val="003D2C5F"/>
    <w:rsid w:val="003D47ED"/>
    <w:rsid w:val="003D5E97"/>
    <w:rsid w:val="003D6B82"/>
    <w:rsid w:val="003E09E6"/>
    <w:rsid w:val="003E2106"/>
    <w:rsid w:val="003E2F28"/>
    <w:rsid w:val="003E361E"/>
    <w:rsid w:val="003E565F"/>
    <w:rsid w:val="003E66F8"/>
    <w:rsid w:val="003F2A0A"/>
    <w:rsid w:val="003F3430"/>
    <w:rsid w:val="003F44BA"/>
    <w:rsid w:val="003F606A"/>
    <w:rsid w:val="003F78B1"/>
    <w:rsid w:val="00401519"/>
    <w:rsid w:val="00401AF6"/>
    <w:rsid w:val="004031C0"/>
    <w:rsid w:val="004035FC"/>
    <w:rsid w:val="00403ED8"/>
    <w:rsid w:val="00404718"/>
    <w:rsid w:val="0040678D"/>
    <w:rsid w:val="00406FFF"/>
    <w:rsid w:val="00414D60"/>
    <w:rsid w:val="00416920"/>
    <w:rsid w:val="004241A1"/>
    <w:rsid w:val="00424D4E"/>
    <w:rsid w:val="00427EA9"/>
    <w:rsid w:val="0043533C"/>
    <w:rsid w:val="00437C2D"/>
    <w:rsid w:val="004418F9"/>
    <w:rsid w:val="00444262"/>
    <w:rsid w:val="00444D55"/>
    <w:rsid w:val="00447348"/>
    <w:rsid w:val="0045027A"/>
    <w:rsid w:val="00452138"/>
    <w:rsid w:val="0045354C"/>
    <w:rsid w:val="004544B8"/>
    <w:rsid w:val="00456FD1"/>
    <w:rsid w:val="00457AFF"/>
    <w:rsid w:val="00460B9F"/>
    <w:rsid w:val="00460C1F"/>
    <w:rsid w:val="00461824"/>
    <w:rsid w:val="004624FF"/>
    <w:rsid w:val="00464276"/>
    <w:rsid w:val="00465411"/>
    <w:rsid w:val="00472FC3"/>
    <w:rsid w:val="004753F4"/>
    <w:rsid w:val="0047601E"/>
    <w:rsid w:val="00476B72"/>
    <w:rsid w:val="00476C83"/>
    <w:rsid w:val="0047713C"/>
    <w:rsid w:val="004802E8"/>
    <w:rsid w:val="0048063F"/>
    <w:rsid w:val="00480C45"/>
    <w:rsid w:val="004827B4"/>
    <w:rsid w:val="00482E87"/>
    <w:rsid w:val="004838D3"/>
    <w:rsid w:val="00484D26"/>
    <w:rsid w:val="00486A30"/>
    <w:rsid w:val="00486BD4"/>
    <w:rsid w:val="00495DFB"/>
    <w:rsid w:val="004A2862"/>
    <w:rsid w:val="004A78D6"/>
    <w:rsid w:val="004B7683"/>
    <w:rsid w:val="004C0B76"/>
    <w:rsid w:val="004C1518"/>
    <w:rsid w:val="004C1D77"/>
    <w:rsid w:val="004C26D1"/>
    <w:rsid w:val="004C35F2"/>
    <w:rsid w:val="004C4497"/>
    <w:rsid w:val="004C46E5"/>
    <w:rsid w:val="004C5A6B"/>
    <w:rsid w:val="004D1583"/>
    <w:rsid w:val="004D3A50"/>
    <w:rsid w:val="004D3ACB"/>
    <w:rsid w:val="004D68AA"/>
    <w:rsid w:val="004D6AEB"/>
    <w:rsid w:val="004E08E7"/>
    <w:rsid w:val="004E7B0A"/>
    <w:rsid w:val="004F0F9D"/>
    <w:rsid w:val="004F12A1"/>
    <w:rsid w:val="004F306E"/>
    <w:rsid w:val="004F4717"/>
    <w:rsid w:val="004F6F23"/>
    <w:rsid w:val="005038F0"/>
    <w:rsid w:val="00507609"/>
    <w:rsid w:val="005108B8"/>
    <w:rsid w:val="00511AC7"/>
    <w:rsid w:val="00513BE2"/>
    <w:rsid w:val="005148C3"/>
    <w:rsid w:val="00514D27"/>
    <w:rsid w:val="00515E4F"/>
    <w:rsid w:val="00515EA4"/>
    <w:rsid w:val="0052035C"/>
    <w:rsid w:val="00521014"/>
    <w:rsid w:val="005245DD"/>
    <w:rsid w:val="00524860"/>
    <w:rsid w:val="0052527C"/>
    <w:rsid w:val="00526D03"/>
    <w:rsid w:val="00530831"/>
    <w:rsid w:val="00532FD5"/>
    <w:rsid w:val="005337BD"/>
    <w:rsid w:val="00533D9C"/>
    <w:rsid w:val="00535C38"/>
    <w:rsid w:val="00536EEB"/>
    <w:rsid w:val="00540544"/>
    <w:rsid w:val="0054068E"/>
    <w:rsid w:val="00542BE5"/>
    <w:rsid w:val="0054457A"/>
    <w:rsid w:val="00544681"/>
    <w:rsid w:val="005454C9"/>
    <w:rsid w:val="005455C4"/>
    <w:rsid w:val="0055074B"/>
    <w:rsid w:val="00555AF5"/>
    <w:rsid w:val="00557202"/>
    <w:rsid w:val="00557843"/>
    <w:rsid w:val="0056168B"/>
    <w:rsid w:val="00562158"/>
    <w:rsid w:val="00562D48"/>
    <w:rsid w:val="00564C61"/>
    <w:rsid w:val="00572035"/>
    <w:rsid w:val="0057264E"/>
    <w:rsid w:val="00573606"/>
    <w:rsid w:val="005769AF"/>
    <w:rsid w:val="00576D36"/>
    <w:rsid w:val="00577174"/>
    <w:rsid w:val="00582B29"/>
    <w:rsid w:val="00584343"/>
    <w:rsid w:val="00585364"/>
    <w:rsid w:val="00587F01"/>
    <w:rsid w:val="00590B8F"/>
    <w:rsid w:val="0059160A"/>
    <w:rsid w:val="005964C7"/>
    <w:rsid w:val="00597D6D"/>
    <w:rsid w:val="00597F42"/>
    <w:rsid w:val="005A030A"/>
    <w:rsid w:val="005A1221"/>
    <w:rsid w:val="005A344D"/>
    <w:rsid w:val="005A4858"/>
    <w:rsid w:val="005A51FC"/>
    <w:rsid w:val="005A680F"/>
    <w:rsid w:val="005A6F2B"/>
    <w:rsid w:val="005A7735"/>
    <w:rsid w:val="005B445D"/>
    <w:rsid w:val="005B4815"/>
    <w:rsid w:val="005B5113"/>
    <w:rsid w:val="005B5C3A"/>
    <w:rsid w:val="005B7025"/>
    <w:rsid w:val="005C2033"/>
    <w:rsid w:val="005C22CD"/>
    <w:rsid w:val="005C23FD"/>
    <w:rsid w:val="005C3348"/>
    <w:rsid w:val="005C347F"/>
    <w:rsid w:val="005C50B6"/>
    <w:rsid w:val="005C6536"/>
    <w:rsid w:val="005C65EB"/>
    <w:rsid w:val="005D1CF1"/>
    <w:rsid w:val="005D34E6"/>
    <w:rsid w:val="005D504D"/>
    <w:rsid w:val="005D5E18"/>
    <w:rsid w:val="005D629E"/>
    <w:rsid w:val="005D7C8C"/>
    <w:rsid w:val="005D7DC7"/>
    <w:rsid w:val="005E2071"/>
    <w:rsid w:val="005E21AB"/>
    <w:rsid w:val="005E45B4"/>
    <w:rsid w:val="005E4FC7"/>
    <w:rsid w:val="005E513E"/>
    <w:rsid w:val="005F2219"/>
    <w:rsid w:val="005F376E"/>
    <w:rsid w:val="00604590"/>
    <w:rsid w:val="00604622"/>
    <w:rsid w:val="006047A7"/>
    <w:rsid w:val="0060639A"/>
    <w:rsid w:val="0061198C"/>
    <w:rsid w:val="00611C33"/>
    <w:rsid w:val="006154EB"/>
    <w:rsid w:val="0061611F"/>
    <w:rsid w:val="00616937"/>
    <w:rsid w:val="00617581"/>
    <w:rsid w:val="00617624"/>
    <w:rsid w:val="006202AC"/>
    <w:rsid w:val="006235A7"/>
    <w:rsid w:val="00625075"/>
    <w:rsid w:val="00625881"/>
    <w:rsid w:val="00625C01"/>
    <w:rsid w:val="00632357"/>
    <w:rsid w:val="006323ED"/>
    <w:rsid w:val="00637A37"/>
    <w:rsid w:val="00637A65"/>
    <w:rsid w:val="00637DD2"/>
    <w:rsid w:val="00640A6A"/>
    <w:rsid w:val="0064284F"/>
    <w:rsid w:val="0064343D"/>
    <w:rsid w:val="006506B5"/>
    <w:rsid w:val="00653CAE"/>
    <w:rsid w:val="00655977"/>
    <w:rsid w:val="0065635A"/>
    <w:rsid w:val="0065741D"/>
    <w:rsid w:val="00657852"/>
    <w:rsid w:val="0065788F"/>
    <w:rsid w:val="0066388E"/>
    <w:rsid w:val="00663A18"/>
    <w:rsid w:val="00666DAF"/>
    <w:rsid w:val="00667521"/>
    <w:rsid w:val="00670032"/>
    <w:rsid w:val="00670AC9"/>
    <w:rsid w:val="00671274"/>
    <w:rsid w:val="00671F51"/>
    <w:rsid w:val="00675E11"/>
    <w:rsid w:val="00675E81"/>
    <w:rsid w:val="0067600A"/>
    <w:rsid w:val="006768DC"/>
    <w:rsid w:val="00684399"/>
    <w:rsid w:val="00685320"/>
    <w:rsid w:val="00686960"/>
    <w:rsid w:val="00690354"/>
    <w:rsid w:val="006907DB"/>
    <w:rsid w:val="006920ED"/>
    <w:rsid w:val="006925C8"/>
    <w:rsid w:val="00694FA6"/>
    <w:rsid w:val="006951F2"/>
    <w:rsid w:val="00696D2F"/>
    <w:rsid w:val="006A3EB2"/>
    <w:rsid w:val="006C0726"/>
    <w:rsid w:val="006C1534"/>
    <w:rsid w:val="006C68A2"/>
    <w:rsid w:val="006C6BE8"/>
    <w:rsid w:val="006C7D08"/>
    <w:rsid w:val="006D1F42"/>
    <w:rsid w:val="006D3B4E"/>
    <w:rsid w:val="006D5A44"/>
    <w:rsid w:val="006D7169"/>
    <w:rsid w:val="006D75A9"/>
    <w:rsid w:val="006E01E8"/>
    <w:rsid w:val="006E0FB8"/>
    <w:rsid w:val="006E1E48"/>
    <w:rsid w:val="006E23A7"/>
    <w:rsid w:val="006E2971"/>
    <w:rsid w:val="006E6346"/>
    <w:rsid w:val="006F05FE"/>
    <w:rsid w:val="006F5FCD"/>
    <w:rsid w:val="0071188A"/>
    <w:rsid w:val="00714A79"/>
    <w:rsid w:val="0072032B"/>
    <w:rsid w:val="00721B13"/>
    <w:rsid w:val="00723E83"/>
    <w:rsid w:val="00724E64"/>
    <w:rsid w:val="00725BC5"/>
    <w:rsid w:val="00726264"/>
    <w:rsid w:val="00730090"/>
    <w:rsid w:val="00730489"/>
    <w:rsid w:val="007317B8"/>
    <w:rsid w:val="00732EDF"/>
    <w:rsid w:val="00736191"/>
    <w:rsid w:val="0073644E"/>
    <w:rsid w:val="007370D2"/>
    <w:rsid w:val="00737973"/>
    <w:rsid w:val="00740932"/>
    <w:rsid w:val="0074691C"/>
    <w:rsid w:val="00752F94"/>
    <w:rsid w:val="0075315F"/>
    <w:rsid w:val="00753E44"/>
    <w:rsid w:val="00755512"/>
    <w:rsid w:val="00761FDA"/>
    <w:rsid w:val="007624E0"/>
    <w:rsid w:val="00762EC2"/>
    <w:rsid w:val="007650DA"/>
    <w:rsid w:val="00765DE6"/>
    <w:rsid w:val="00767188"/>
    <w:rsid w:val="00770869"/>
    <w:rsid w:val="00775F06"/>
    <w:rsid w:val="00777308"/>
    <w:rsid w:val="00780AEC"/>
    <w:rsid w:val="00784787"/>
    <w:rsid w:val="00790AEA"/>
    <w:rsid w:val="007924F2"/>
    <w:rsid w:val="00794686"/>
    <w:rsid w:val="007956DC"/>
    <w:rsid w:val="007A0803"/>
    <w:rsid w:val="007A2256"/>
    <w:rsid w:val="007A3AB5"/>
    <w:rsid w:val="007A4442"/>
    <w:rsid w:val="007A62CD"/>
    <w:rsid w:val="007B16C7"/>
    <w:rsid w:val="007B1A13"/>
    <w:rsid w:val="007B6816"/>
    <w:rsid w:val="007B7C69"/>
    <w:rsid w:val="007B7EE3"/>
    <w:rsid w:val="007C04F1"/>
    <w:rsid w:val="007C3421"/>
    <w:rsid w:val="007C4FD7"/>
    <w:rsid w:val="007C71E2"/>
    <w:rsid w:val="007D0175"/>
    <w:rsid w:val="007D0A81"/>
    <w:rsid w:val="007D113D"/>
    <w:rsid w:val="007D13C0"/>
    <w:rsid w:val="007D1F61"/>
    <w:rsid w:val="007D30D0"/>
    <w:rsid w:val="007D71D6"/>
    <w:rsid w:val="007D7673"/>
    <w:rsid w:val="007E3231"/>
    <w:rsid w:val="007E4CFE"/>
    <w:rsid w:val="007E6EFF"/>
    <w:rsid w:val="007E783A"/>
    <w:rsid w:val="007E7C99"/>
    <w:rsid w:val="007F0343"/>
    <w:rsid w:val="007F07F4"/>
    <w:rsid w:val="007F12D0"/>
    <w:rsid w:val="007F1612"/>
    <w:rsid w:val="007F374D"/>
    <w:rsid w:val="007F63E0"/>
    <w:rsid w:val="007F7A03"/>
    <w:rsid w:val="00800217"/>
    <w:rsid w:val="00800357"/>
    <w:rsid w:val="008044C3"/>
    <w:rsid w:val="00804AC4"/>
    <w:rsid w:val="008062DB"/>
    <w:rsid w:val="00806D75"/>
    <w:rsid w:val="00807BB8"/>
    <w:rsid w:val="00810712"/>
    <w:rsid w:val="00810E12"/>
    <w:rsid w:val="0081297E"/>
    <w:rsid w:val="00820C6A"/>
    <w:rsid w:val="008224D5"/>
    <w:rsid w:val="00822CF8"/>
    <w:rsid w:val="008231D9"/>
    <w:rsid w:val="00824804"/>
    <w:rsid w:val="0082572C"/>
    <w:rsid w:val="00825B9B"/>
    <w:rsid w:val="00826E8A"/>
    <w:rsid w:val="00830C63"/>
    <w:rsid w:val="00833641"/>
    <w:rsid w:val="00840664"/>
    <w:rsid w:val="00842D59"/>
    <w:rsid w:val="008479FB"/>
    <w:rsid w:val="0085088D"/>
    <w:rsid w:val="00850E4D"/>
    <w:rsid w:val="00851F26"/>
    <w:rsid w:val="00854430"/>
    <w:rsid w:val="00857946"/>
    <w:rsid w:val="00860019"/>
    <w:rsid w:val="00861DA9"/>
    <w:rsid w:val="00861E9A"/>
    <w:rsid w:val="00862490"/>
    <w:rsid w:val="00864380"/>
    <w:rsid w:val="00866108"/>
    <w:rsid w:val="0086786A"/>
    <w:rsid w:val="00871701"/>
    <w:rsid w:val="008724FD"/>
    <w:rsid w:val="00872EC7"/>
    <w:rsid w:val="008743C8"/>
    <w:rsid w:val="00874576"/>
    <w:rsid w:val="00875844"/>
    <w:rsid w:val="008802A4"/>
    <w:rsid w:val="00882C02"/>
    <w:rsid w:val="008844A0"/>
    <w:rsid w:val="00887A7A"/>
    <w:rsid w:val="0089012E"/>
    <w:rsid w:val="008929E4"/>
    <w:rsid w:val="0089609D"/>
    <w:rsid w:val="008A3482"/>
    <w:rsid w:val="008A3C3F"/>
    <w:rsid w:val="008A4F6D"/>
    <w:rsid w:val="008A6105"/>
    <w:rsid w:val="008A62B0"/>
    <w:rsid w:val="008A69B9"/>
    <w:rsid w:val="008B2065"/>
    <w:rsid w:val="008B5E65"/>
    <w:rsid w:val="008B60BC"/>
    <w:rsid w:val="008C1729"/>
    <w:rsid w:val="008C337C"/>
    <w:rsid w:val="008C35B6"/>
    <w:rsid w:val="008C3B24"/>
    <w:rsid w:val="008D06F6"/>
    <w:rsid w:val="008D11CA"/>
    <w:rsid w:val="008D2B75"/>
    <w:rsid w:val="008D544E"/>
    <w:rsid w:val="008D5925"/>
    <w:rsid w:val="008E1F38"/>
    <w:rsid w:val="008E2299"/>
    <w:rsid w:val="008E3663"/>
    <w:rsid w:val="008E4B84"/>
    <w:rsid w:val="008E7995"/>
    <w:rsid w:val="008F2FD9"/>
    <w:rsid w:val="008F3102"/>
    <w:rsid w:val="008F5C42"/>
    <w:rsid w:val="008F5D24"/>
    <w:rsid w:val="008F6D8B"/>
    <w:rsid w:val="00900CDA"/>
    <w:rsid w:val="00903F92"/>
    <w:rsid w:val="00910009"/>
    <w:rsid w:val="0091300D"/>
    <w:rsid w:val="00914BFA"/>
    <w:rsid w:val="00915C6D"/>
    <w:rsid w:val="009161FF"/>
    <w:rsid w:val="00916455"/>
    <w:rsid w:val="00922482"/>
    <w:rsid w:val="009229C7"/>
    <w:rsid w:val="00922B95"/>
    <w:rsid w:val="00923E90"/>
    <w:rsid w:val="00924AF0"/>
    <w:rsid w:val="009259EE"/>
    <w:rsid w:val="00925B50"/>
    <w:rsid w:val="00925BB2"/>
    <w:rsid w:val="00926B95"/>
    <w:rsid w:val="00931E8F"/>
    <w:rsid w:val="00933DD1"/>
    <w:rsid w:val="00936E37"/>
    <w:rsid w:val="00942105"/>
    <w:rsid w:val="00953842"/>
    <w:rsid w:val="00953EC2"/>
    <w:rsid w:val="009555F6"/>
    <w:rsid w:val="00956D13"/>
    <w:rsid w:val="00957A6D"/>
    <w:rsid w:val="0096099D"/>
    <w:rsid w:val="009634AA"/>
    <w:rsid w:val="0096390E"/>
    <w:rsid w:val="00964056"/>
    <w:rsid w:val="00965655"/>
    <w:rsid w:val="0096589A"/>
    <w:rsid w:val="009663EC"/>
    <w:rsid w:val="009676B5"/>
    <w:rsid w:val="00967EDE"/>
    <w:rsid w:val="00970E5E"/>
    <w:rsid w:val="0097236C"/>
    <w:rsid w:val="00972878"/>
    <w:rsid w:val="00981620"/>
    <w:rsid w:val="009818DA"/>
    <w:rsid w:val="00986278"/>
    <w:rsid w:val="0099259B"/>
    <w:rsid w:val="00996109"/>
    <w:rsid w:val="00997C48"/>
    <w:rsid w:val="009A10C9"/>
    <w:rsid w:val="009A16D9"/>
    <w:rsid w:val="009B00B8"/>
    <w:rsid w:val="009B20BA"/>
    <w:rsid w:val="009B44F3"/>
    <w:rsid w:val="009B4AFA"/>
    <w:rsid w:val="009C2B72"/>
    <w:rsid w:val="009C6B7B"/>
    <w:rsid w:val="009D0D19"/>
    <w:rsid w:val="009D5411"/>
    <w:rsid w:val="009E1EC3"/>
    <w:rsid w:val="009E2731"/>
    <w:rsid w:val="009E280B"/>
    <w:rsid w:val="009E30A6"/>
    <w:rsid w:val="009E4802"/>
    <w:rsid w:val="009E48B2"/>
    <w:rsid w:val="009E5986"/>
    <w:rsid w:val="009E6B5B"/>
    <w:rsid w:val="009E6CBF"/>
    <w:rsid w:val="00A009B4"/>
    <w:rsid w:val="00A05C05"/>
    <w:rsid w:val="00A16F5C"/>
    <w:rsid w:val="00A16FFE"/>
    <w:rsid w:val="00A23C34"/>
    <w:rsid w:val="00A23D46"/>
    <w:rsid w:val="00A243AC"/>
    <w:rsid w:val="00A300EF"/>
    <w:rsid w:val="00A317CB"/>
    <w:rsid w:val="00A31A49"/>
    <w:rsid w:val="00A31C5E"/>
    <w:rsid w:val="00A34174"/>
    <w:rsid w:val="00A3777B"/>
    <w:rsid w:val="00A41C49"/>
    <w:rsid w:val="00A43F98"/>
    <w:rsid w:val="00A44681"/>
    <w:rsid w:val="00A4483E"/>
    <w:rsid w:val="00A47DE3"/>
    <w:rsid w:val="00A50352"/>
    <w:rsid w:val="00A521D0"/>
    <w:rsid w:val="00A55310"/>
    <w:rsid w:val="00A56E93"/>
    <w:rsid w:val="00A62C09"/>
    <w:rsid w:val="00A642A8"/>
    <w:rsid w:val="00A647D7"/>
    <w:rsid w:val="00A65D1B"/>
    <w:rsid w:val="00A6624D"/>
    <w:rsid w:val="00A668B1"/>
    <w:rsid w:val="00A70636"/>
    <w:rsid w:val="00A72FEF"/>
    <w:rsid w:val="00A730E5"/>
    <w:rsid w:val="00A7414C"/>
    <w:rsid w:val="00A75C4D"/>
    <w:rsid w:val="00A77357"/>
    <w:rsid w:val="00A803F5"/>
    <w:rsid w:val="00A81B8C"/>
    <w:rsid w:val="00A8589A"/>
    <w:rsid w:val="00A86ADA"/>
    <w:rsid w:val="00A911C3"/>
    <w:rsid w:val="00A9191A"/>
    <w:rsid w:val="00A93070"/>
    <w:rsid w:val="00A96B7A"/>
    <w:rsid w:val="00A9745F"/>
    <w:rsid w:val="00AA36AE"/>
    <w:rsid w:val="00AA44E3"/>
    <w:rsid w:val="00AA55A3"/>
    <w:rsid w:val="00AA7310"/>
    <w:rsid w:val="00AB789C"/>
    <w:rsid w:val="00AC18E8"/>
    <w:rsid w:val="00AC5204"/>
    <w:rsid w:val="00AC551E"/>
    <w:rsid w:val="00AC59D8"/>
    <w:rsid w:val="00AC6BF4"/>
    <w:rsid w:val="00AD0B4B"/>
    <w:rsid w:val="00AD0C1D"/>
    <w:rsid w:val="00AD178B"/>
    <w:rsid w:val="00AD1E00"/>
    <w:rsid w:val="00AD1E6B"/>
    <w:rsid w:val="00AD315C"/>
    <w:rsid w:val="00AD39D3"/>
    <w:rsid w:val="00AD54D5"/>
    <w:rsid w:val="00AD750F"/>
    <w:rsid w:val="00AE09E5"/>
    <w:rsid w:val="00AE0E55"/>
    <w:rsid w:val="00AE0F48"/>
    <w:rsid w:val="00AE305E"/>
    <w:rsid w:val="00AE33E5"/>
    <w:rsid w:val="00AE4438"/>
    <w:rsid w:val="00AE5386"/>
    <w:rsid w:val="00AE5987"/>
    <w:rsid w:val="00AF40E5"/>
    <w:rsid w:val="00AF7018"/>
    <w:rsid w:val="00B020C5"/>
    <w:rsid w:val="00B049F8"/>
    <w:rsid w:val="00B11162"/>
    <w:rsid w:val="00B14B62"/>
    <w:rsid w:val="00B1677D"/>
    <w:rsid w:val="00B170EF"/>
    <w:rsid w:val="00B173EF"/>
    <w:rsid w:val="00B2215D"/>
    <w:rsid w:val="00B22A9B"/>
    <w:rsid w:val="00B22D15"/>
    <w:rsid w:val="00B26A74"/>
    <w:rsid w:val="00B26AAE"/>
    <w:rsid w:val="00B275F8"/>
    <w:rsid w:val="00B30EFC"/>
    <w:rsid w:val="00B33DDF"/>
    <w:rsid w:val="00B3439E"/>
    <w:rsid w:val="00B36260"/>
    <w:rsid w:val="00B36867"/>
    <w:rsid w:val="00B36CD5"/>
    <w:rsid w:val="00B370CC"/>
    <w:rsid w:val="00B41B6E"/>
    <w:rsid w:val="00B44D11"/>
    <w:rsid w:val="00B46176"/>
    <w:rsid w:val="00B507C9"/>
    <w:rsid w:val="00B51E47"/>
    <w:rsid w:val="00B55071"/>
    <w:rsid w:val="00B57C7B"/>
    <w:rsid w:val="00B60F1F"/>
    <w:rsid w:val="00B61439"/>
    <w:rsid w:val="00B61D7C"/>
    <w:rsid w:val="00B63B97"/>
    <w:rsid w:val="00B64698"/>
    <w:rsid w:val="00B73B9D"/>
    <w:rsid w:val="00B74B37"/>
    <w:rsid w:val="00B75F6A"/>
    <w:rsid w:val="00B76862"/>
    <w:rsid w:val="00B77544"/>
    <w:rsid w:val="00B84A0E"/>
    <w:rsid w:val="00B84F7F"/>
    <w:rsid w:val="00B86192"/>
    <w:rsid w:val="00B87B4D"/>
    <w:rsid w:val="00B9049B"/>
    <w:rsid w:val="00B95C6D"/>
    <w:rsid w:val="00B9617A"/>
    <w:rsid w:val="00B96D60"/>
    <w:rsid w:val="00BA0574"/>
    <w:rsid w:val="00BA0A4B"/>
    <w:rsid w:val="00BA10C1"/>
    <w:rsid w:val="00BA2EF3"/>
    <w:rsid w:val="00BA395A"/>
    <w:rsid w:val="00BC079B"/>
    <w:rsid w:val="00BC1053"/>
    <w:rsid w:val="00BC1DC6"/>
    <w:rsid w:val="00BC309A"/>
    <w:rsid w:val="00BC61C4"/>
    <w:rsid w:val="00BC76AD"/>
    <w:rsid w:val="00BC78E4"/>
    <w:rsid w:val="00BD1D30"/>
    <w:rsid w:val="00BD39D9"/>
    <w:rsid w:val="00BD46E3"/>
    <w:rsid w:val="00BD56B6"/>
    <w:rsid w:val="00BE124F"/>
    <w:rsid w:val="00BE2249"/>
    <w:rsid w:val="00BE2572"/>
    <w:rsid w:val="00BE359E"/>
    <w:rsid w:val="00BE6F6B"/>
    <w:rsid w:val="00BE7A8A"/>
    <w:rsid w:val="00BF1E79"/>
    <w:rsid w:val="00BF58BC"/>
    <w:rsid w:val="00BF63D0"/>
    <w:rsid w:val="00BF7B9E"/>
    <w:rsid w:val="00C02D80"/>
    <w:rsid w:val="00C0379A"/>
    <w:rsid w:val="00C04302"/>
    <w:rsid w:val="00C065D5"/>
    <w:rsid w:val="00C06E25"/>
    <w:rsid w:val="00C10D25"/>
    <w:rsid w:val="00C11B39"/>
    <w:rsid w:val="00C1401B"/>
    <w:rsid w:val="00C15447"/>
    <w:rsid w:val="00C1727D"/>
    <w:rsid w:val="00C24C09"/>
    <w:rsid w:val="00C251A9"/>
    <w:rsid w:val="00C2588C"/>
    <w:rsid w:val="00C31179"/>
    <w:rsid w:val="00C31B38"/>
    <w:rsid w:val="00C341DD"/>
    <w:rsid w:val="00C3529D"/>
    <w:rsid w:val="00C3753E"/>
    <w:rsid w:val="00C46855"/>
    <w:rsid w:val="00C470B9"/>
    <w:rsid w:val="00C4719B"/>
    <w:rsid w:val="00C5284A"/>
    <w:rsid w:val="00C531B4"/>
    <w:rsid w:val="00C539BB"/>
    <w:rsid w:val="00C559B3"/>
    <w:rsid w:val="00C56B01"/>
    <w:rsid w:val="00C663CE"/>
    <w:rsid w:val="00C6703A"/>
    <w:rsid w:val="00C67C2A"/>
    <w:rsid w:val="00C7367A"/>
    <w:rsid w:val="00C7420F"/>
    <w:rsid w:val="00C8199C"/>
    <w:rsid w:val="00C9375B"/>
    <w:rsid w:val="00CA1E76"/>
    <w:rsid w:val="00CA28E9"/>
    <w:rsid w:val="00CA5063"/>
    <w:rsid w:val="00CA6160"/>
    <w:rsid w:val="00CA69AC"/>
    <w:rsid w:val="00CB177A"/>
    <w:rsid w:val="00CB2D71"/>
    <w:rsid w:val="00CB3080"/>
    <w:rsid w:val="00CB3D27"/>
    <w:rsid w:val="00CB598E"/>
    <w:rsid w:val="00CB6783"/>
    <w:rsid w:val="00CB789F"/>
    <w:rsid w:val="00CC28B5"/>
    <w:rsid w:val="00CC2F9F"/>
    <w:rsid w:val="00CC3D55"/>
    <w:rsid w:val="00CC4B9E"/>
    <w:rsid w:val="00CC4F44"/>
    <w:rsid w:val="00CC5B18"/>
    <w:rsid w:val="00CD0F01"/>
    <w:rsid w:val="00CD2E90"/>
    <w:rsid w:val="00CD4C48"/>
    <w:rsid w:val="00CD5907"/>
    <w:rsid w:val="00CE5175"/>
    <w:rsid w:val="00CE6252"/>
    <w:rsid w:val="00CE6C55"/>
    <w:rsid w:val="00CE7975"/>
    <w:rsid w:val="00CF2D7A"/>
    <w:rsid w:val="00CF566B"/>
    <w:rsid w:val="00CF6871"/>
    <w:rsid w:val="00CF6D4E"/>
    <w:rsid w:val="00D01C7E"/>
    <w:rsid w:val="00D036CA"/>
    <w:rsid w:val="00D03C26"/>
    <w:rsid w:val="00D054D1"/>
    <w:rsid w:val="00D060FE"/>
    <w:rsid w:val="00D065F9"/>
    <w:rsid w:val="00D066B8"/>
    <w:rsid w:val="00D06BDE"/>
    <w:rsid w:val="00D07C6B"/>
    <w:rsid w:val="00D115FE"/>
    <w:rsid w:val="00D12EAE"/>
    <w:rsid w:val="00D15ECA"/>
    <w:rsid w:val="00D16727"/>
    <w:rsid w:val="00D1707F"/>
    <w:rsid w:val="00D17450"/>
    <w:rsid w:val="00D208D0"/>
    <w:rsid w:val="00D25091"/>
    <w:rsid w:val="00D260C6"/>
    <w:rsid w:val="00D2637C"/>
    <w:rsid w:val="00D269F7"/>
    <w:rsid w:val="00D26DC9"/>
    <w:rsid w:val="00D277E6"/>
    <w:rsid w:val="00D27D8C"/>
    <w:rsid w:val="00D27E0B"/>
    <w:rsid w:val="00D30C89"/>
    <w:rsid w:val="00D34A9D"/>
    <w:rsid w:val="00D352FD"/>
    <w:rsid w:val="00D35654"/>
    <w:rsid w:val="00D35BED"/>
    <w:rsid w:val="00D36336"/>
    <w:rsid w:val="00D37D05"/>
    <w:rsid w:val="00D423E5"/>
    <w:rsid w:val="00D4268A"/>
    <w:rsid w:val="00D43A48"/>
    <w:rsid w:val="00D457E1"/>
    <w:rsid w:val="00D46C07"/>
    <w:rsid w:val="00D60E06"/>
    <w:rsid w:val="00D624B8"/>
    <w:rsid w:val="00D634DF"/>
    <w:rsid w:val="00D648F3"/>
    <w:rsid w:val="00D64930"/>
    <w:rsid w:val="00D671BC"/>
    <w:rsid w:val="00D70750"/>
    <w:rsid w:val="00D707A9"/>
    <w:rsid w:val="00D70F7A"/>
    <w:rsid w:val="00D7264F"/>
    <w:rsid w:val="00D7570B"/>
    <w:rsid w:val="00D76795"/>
    <w:rsid w:val="00D76FFF"/>
    <w:rsid w:val="00D779FB"/>
    <w:rsid w:val="00D810A1"/>
    <w:rsid w:val="00D81D37"/>
    <w:rsid w:val="00D845AB"/>
    <w:rsid w:val="00D87EE1"/>
    <w:rsid w:val="00D9577E"/>
    <w:rsid w:val="00D95F12"/>
    <w:rsid w:val="00DA018F"/>
    <w:rsid w:val="00DA20EA"/>
    <w:rsid w:val="00DA38A8"/>
    <w:rsid w:val="00DA462C"/>
    <w:rsid w:val="00DA64DD"/>
    <w:rsid w:val="00DA7962"/>
    <w:rsid w:val="00DB5934"/>
    <w:rsid w:val="00DB5FB6"/>
    <w:rsid w:val="00DB652A"/>
    <w:rsid w:val="00DB76C1"/>
    <w:rsid w:val="00DC15C4"/>
    <w:rsid w:val="00DC4A05"/>
    <w:rsid w:val="00DC4B5D"/>
    <w:rsid w:val="00DC5A8A"/>
    <w:rsid w:val="00DC7EC1"/>
    <w:rsid w:val="00DD1E48"/>
    <w:rsid w:val="00DD2E42"/>
    <w:rsid w:val="00DE0FFB"/>
    <w:rsid w:val="00DE60D6"/>
    <w:rsid w:val="00DE733A"/>
    <w:rsid w:val="00DF0E99"/>
    <w:rsid w:val="00DF1558"/>
    <w:rsid w:val="00DF189A"/>
    <w:rsid w:val="00DF1D23"/>
    <w:rsid w:val="00DF2653"/>
    <w:rsid w:val="00DF33A6"/>
    <w:rsid w:val="00DF3A73"/>
    <w:rsid w:val="00DF5119"/>
    <w:rsid w:val="00DF6DEA"/>
    <w:rsid w:val="00DF7BCF"/>
    <w:rsid w:val="00E0194D"/>
    <w:rsid w:val="00E01F6B"/>
    <w:rsid w:val="00E028FE"/>
    <w:rsid w:val="00E04A1C"/>
    <w:rsid w:val="00E05E0C"/>
    <w:rsid w:val="00E074B7"/>
    <w:rsid w:val="00E13C84"/>
    <w:rsid w:val="00E14D3B"/>
    <w:rsid w:val="00E15D43"/>
    <w:rsid w:val="00E1616B"/>
    <w:rsid w:val="00E20A5D"/>
    <w:rsid w:val="00E23F20"/>
    <w:rsid w:val="00E24191"/>
    <w:rsid w:val="00E247B5"/>
    <w:rsid w:val="00E250CA"/>
    <w:rsid w:val="00E279E0"/>
    <w:rsid w:val="00E32CAA"/>
    <w:rsid w:val="00E34453"/>
    <w:rsid w:val="00E35136"/>
    <w:rsid w:val="00E359BD"/>
    <w:rsid w:val="00E40DF1"/>
    <w:rsid w:val="00E42074"/>
    <w:rsid w:val="00E432CC"/>
    <w:rsid w:val="00E446B5"/>
    <w:rsid w:val="00E46D09"/>
    <w:rsid w:val="00E470EA"/>
    <w:rsid w:val="00E4794F"/>
    <w:rsid w:val="00E529C4"/>
    <w:rsid w:val="00E52ADB"/>
    <w:rsid w:val="00E60C89"/>
    <w:rsid w:val="00E719F6"/>
    <w:rsid w:val="00E71CBF"/>
    <w:rsid w:val="00E82BFC"/>
    <w:rsid w:val="00E830E3"/>
    <w:rsid w:val="00E84CE4"/>
    <w:rsid w:val="00E86886"/>
    <w:rsid w:val="00E86D25"/>
    <w:rsid w:val="00E91DDF"/>
    <w:rsid w:val="00E91F99"/>
    <w:rsid w:val="00E925D8"/>
    <w:rsid w:val="00E95FD1"/>
    <w:rsid w:val="00EA00AE"/>
    <w:rsid w:val="00EA29CF"/>
    <w:rsid w:val="00EA457B"/>
    <w:rsid w:val="00EA4AD3"/>
    <w:rsid w:val="00EB01BC"/>
    <w:rsid w:val="00EB1D6A"/>
    <w:rsid w:val="00EB53DF"/>
    <w:rsid w:val="00EB7F11"/>
    <w:rsid w:val="00EC0124"/>
    <w:rsid w:val="00EC239D"/>
    <w:rsid w:val="00EC2D8C"/>
    <w:rsid w:val="00EC3E1A"/>
    <w:rsid w:val="00EC5ABF"/>
    <w:rsid w:val="00EC654F"/>
    <w:rsid w:val="00ED16C7"/>
    <w:rsid w:val="00ED2B90"/>
    <w:rsid w:val="00ED307A"/>
    <w:rsid w:val="00ED4EFA"/>
    <w:rsid w:val="00ED7AC0"/>
    <w:rsid w:val="00EE18DD"/>
    <w:rsid w:val="00EE191F"/>
    <w:rsid w:val="00EE2129"/>
    <w:rsid w:val="00EE47C8"/>
    <w:rsid w:val="00EE490E"/>
    <w:rsid w:val="00EE718E"/>
    <w:rsid w:val="00EE7862"/>
    <w:rsid w:val="00EF4C39"/>
    <w:rsid w:val="00EF70D1"/>
    <w:rsid w:val="00F030C7"/>
    <w:rsid w:val="00F07E92"/>
    <w:rsid w:val="00F122A8"/>
    <w:rsid w:val="00F12C63"/>
    <w:rsid w:val="00F14E71"/>
    <w:rsid w:val="00F15737"/>
    <w:rsid w:val="00F15F03"/>
    <w:rsid w:val="00F1726D"/>
    <w:rsid w:val="00F2304C"/>
    <w:rsid w:val="00F24D17"/>
    <w:rsid w:val="00F27502"/>
    <w:rsid w:val="00F31776"/>
    <w:rsid w:val="00F3281E"/>
    <w:rsid w:val="00F3367A"/>
    <w:rsid w:val="00F33868"/>
    <w:rsid w:val="00F33DAB"/>
    <w:rsid w:val="00F33F98"/>
    <w:rsid w:val="00F34D0D"/>
    <w:rsid w:val="00F351C1"/>
    <w:rsid w:val="00F373E2"/>
    <w:rsid w:val="00F37E39"/>
    <w:rsid w:val="00F40357"/>
    <w:rsid w:val="00F408E2"/>
    <w:rsid w:val="00F4139E"/>
    <w:rsid w:val="00F41B62"/>
    <w:rsid w:val="00F41CCF"/>
    <w:rsid w:val="00F46150"/>
    <w:rsid w:val="00F477C1"/>
    <w:rsid w:val="00F47E66"/>
    <w:rsid w:val="00F50428"/>
    <w:rsid w:val="00F51E5D"/>
    <w:rsid w:val="00F52BCB"/>
    <w:rsid w:val="00F61FBE"/>
    <w:rsid w:val="00F6250A"/>
    <w:rsid w:val="00F639B6"/>
    <w:rsid w:val="00F64666"/>
    <w:rsid w:val="00F64894"/>
    <w:rsid w:val="00F71466"/>
    <w:rsid w:val="00F7156C"/>
    <w:rsid w:val="00F727F0"/>
    <w:rsid w:val="00F730AF"/>
    <w:rsid w:val="00F74A27"/>
    <w:rsid w:val="00F74ABD"/>
    <w:rsid w:val="00F86001"/>
    <w:rsid w:val="00F87145"/>
    <w:rsid w:val="00F87817"/>
    <w:rsid w:val="00F94850"/>
    <w:rsid w:val="00F955A9"/>
    <w:rsid w:val="00F97390"/>
    <w:rsid w:val="00FA17CE"/>
    <w:rsid w:val="00FA1B95"/>
    <w:rsid w:val="00FA2501"/>
    <w:rsid w:val="00FA36C0"/>
    <w:rsid w:val="00FA3ECE"/>
    <w:rsid w:val="00FA526A"/>
    <w:rsid w:val="00FA583B"/>
    <w:rsid w:val="00FB0DAA"/>
    <w:rsid w:val="00FB1185"/>
    <w:rsid w:val="00FB471C"/>
    <w:rsid w:val="00FC25A1"/>
    <w:rsid w:val="00FC5D86"/>
    <w:rsid w:val="00FD0086"/>
    <w:rsid w:val="00FD1749"/>
    <w:rsid w:val="00FD2DAD"/>
    <w:rsid w:val="00FD373C"/>
    <w:rsid w:val="00FD54A4"/>
    <w:rsid w:val="00FD59AA"/>
    <w:rsid w:val="00FD5B74"/>
    <w:rsid w:val="00FD63E4"/>
    <w:rsid w:val="00FD6878"/>
    <w:rsid w:val="00FD6BE6"/>
    <w:rsid w:val="00FE09D0"/>
    <w:rsid w:val="00FE0D45"/>
    <w:rsid w:val="00FE384C"/>
    <w:rsid w:val="00FE460F"/>
    <w:rsid w:val="00FF404B"/>
    <w:rsid w:val="00FF5937"/>
    <w:rsid w:val="00FF6855"/>
    <w:rsid w:val="00FF773D"/>
    <w:rsid w:val="00FF7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D0E85F"/>
  <w15:docId w15:val="{76829BFB-7A73-4EE0-A45E-4C63C73EC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3DD1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F1558"/>
    <w:pPr>
      <w:jc w:val="center"/>
    </w:pPr>
  </w:style>
  <w:style w:type="character" w:styleId="Hipervnculo">
    <w:name w:val="Hyperlink"/>
    <w:basedOn w:val="Fuentedeprrafopredeter"/>
    <w:rsid w:val="00CB6783"/>
    <w:rPr>
      <w:color w:val="0000FF"/>
      <w:u w:val="single"/>
    </w:rPr>
  </w:style>
  <w:style w:type="paragraph" w:styleId="Encabezado">
    <w:name w:val="header"/>
    <w:basedOn w:val="Normal"/>
    <w:link w:val="EncabezadoCar"/>
    <w:rsid w:val="004838D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4838D3"/>
    <w:pPr>
      <w:tabs>
        <w:tab w:val="center" w:pos="4252"/>
        <w:tab w:val="right" w:pos="8504"/>
      </w:tabs>
    </w:pPr>
  </w:style>
  <w:style w:type="character" w:styleId="Fuerte">
    <w:name w:val="Strong"/>
    <w:basedOn w:val="Fuentedeprrafopredeter"/>
    <w:qFormat/>
    <w:rsid w:val="00E529C4"/>
    <w:rPr>
      <w:b/>
      <w:bCs/>
    </w:rPr>
  </w:style>
  <w:style w:type="character" w:customStyle="1" w:styleId="estilo111">
    <w:name w:val="estilo111"/>
    <w:basedOn w:val="Fuentedeprrafopredeter"/>
    <w:rsid w:val="008E3663"/>
    <w:rPr>
      <w:rFonts w:ascii="Verdana" w:hAnsi="Verdana" w:hint="default"/>
      <w:b/>
      <w:bCs/>
      <w:color w:val="FF9900"/>
      <w:sz w:val="18"/>
      <w:szCs w:val="18"/>
    </w:rPr>
  </w:style>
  <w:style w:type="paragraph" w:styleId="Textodeglobo">
    <w:name w:val="Balloon Text"/>
    <w:basedOn w:val="Normal"/>
    <w:semiHidden/>
    <w:rsid w:val="001F58F4"/>
    <w:rPr>
      <w:rFonts w:ascii="Tahoma" w:hAnsi="Tahoma" w:cs="Tahoma"/>
      <w:sz w:val="16"/>
      <w:szCs w:val="16"/>
    </w:rPr>
  </w:style>
  <w:style w:type="paragraph" w:customStyle="1" w:styleId="Texto">
    <w:name w:val="Texto"/>
    <w:basedOn w:val="Normal"/>
    <w:rsid w:val="00A3777B"/>
    <w:pPr>
      <w:spacing w:after="101" w:line="216" w:lineRule="exact"/>
      <w:ind w:firstLine="288"/>
      <w:jc w:val="both"/>
    </w:pPr>
    <w:rPr>
      <w:rFonts w:ascii="Arial" w:hAnsi="Arial" w:cs="Arial"/>
      <w:sz w:val="18"/>
      <w:szCs w:val="20"/>
      <w:lang w:eastAsia="es-MX"/>
    </w:rPr>
  </w:style>
  <w:style w:type="character" w:styleId="Hipervnculovisitado">
    <w:name w:val="FollowedHyperlink"/>
    <w:basedOn w:val="Fuentedeprrafopredeter"/>
    <w:rsid w:val="001758BA"/>
    <w:rPr>
      <w:color w:val="800080"/>
      <w:u w:val="single"/>
    </w:rPr>
  </w:style>
  <w:style w:type="paragraph" w:styleId="Sangradetextonormal">
    <w:name w:val="Body Text Indent"/>
    <w:basedOn w:val="Normal"/>
    <w:rsid w:val="007D7673"/>
    <w:pPr>
      <w:spacing w:after="120"/>
      <w:ind w:left="283"/>
    </w:pPr>
  </w:style>
  <w:style w:type="character" w:customStyle="1" w:styleId="FirmadecorreoelectrnicoCar">
    <w:name w:val="Firma de correo electrónico Car"/>
    <w:basedOn w:val="Fuentedeprrafopredeter"/>
    <w:link w:val="Firmadecorreoelectrnico"/>
    <w:rsid w:val="0099259B"/>
    <w:rPr>
      <w:rFonts w:ascii="Calibri" w:hAnsi="Calibri"/>
      <w:lang w:bidi="ar-SA"/>
    </w:rPr>
  </w:style>
  <w:style w:type="paragraph" w:styleId="Firmadecorreoelectrnico">
    <w:name w:val="E-mail Signature"/>
    <w:basedOn w:val="Normal"/>
    <w:link w:val="FirmadecorreoelectrnicoCar"/>
    <w:rsid w:val="0099259B"/>
    <w:rPr>
      <w:rFonts w:ascii="Calibri" w:hAnsi="Calibri"/>
      <w:sz w:val="20"/>
      <w:szCs w:val="20"/>
      <w:lang w:val="es-MX" w:eastAsia="es-MX"/>
    </w:rPr>
  </w:style>
  <w:style w:type="paragraph" w:styleId="Prrafodelista">
    <w:name w:val="List Paragraph"/>
    <w:basedOn w:val="Normal"/>
    <w:uiPriority w:val="34"/>
    <w:qFormat/>
    <w:rsid w:val="000C7C79"/>
    <w:pPr>
      <w:ind w:left="720"/>
      <w:contextualSpacing/>
    </w:pPr>
  </w:style>
  <w:style w:type="paragraph" w:customStyle="1" w:styleId="Default">
    <w:name w:val="Default"/>
    <w:rsid w:val="00B5507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Mencinsinresolver">
    <w:name w:val="Unresolved Mention"/>
    <w:basedOn w:val="Fuentedeprrafopredeter"/>
    <w:uiPriority w:val="99"/>
    <w:semiHidden/>
    <w:unhideWhenUsed/>
    <w:rsid w:val="008724FD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semiHidden/>
    <w:unhideWhenUsed/>
    <w:rsid w:val="006D75A9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6D75A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6D75A9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6D75A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6D75A9"/>
    <w:rPr>
      <w:b/>
      <w:bCs/>
      <w:lang w:val="es-ES" w:eastAsia="es-ES"/>
    </w:rPr>
  </w:style>
  <w:style w:type="paragraph" w:styleId="NormalWeb">
    <w:name w:val="Normal (Web)"/>
    <w:basedOn w:val="Normal"/>
    <w:uiPriority w:val="99"/>
    <w:semiHidden/>
    <w:unhideWhenUsed/>
    <w:rsid w:val="008C337C"/>
    <w:pPr>
      <w:spacing w:before="100" w:beforeAutospacing="1" w:after="100" w:afterAutospacing="1"/>
    </w:pPr>
    <w:rPr>
      <w:lang w:val="es-MX" w:eastAsia="es-MX"/>
    </w:rPr>
  </w:style>
  <w:style w:type="character" w:customStyle="1" w:styleId="EncabezadoCar">
    <w:name w:val="Encabezado Car"/>
    <w:basedOn w:val="Fuentedeprrafopredeter"/>
    <w:link w:val="Encabezado"/>
    <w:rsid w:val="00E14D3B"/>
    <w:rPr>
      <w:sz w:val="24"/>
      <w:szCs w:val="24"/>
      <w:lang w:val="es-ES" w:eastAsia="es-ES"/>
    </w:rPr>
  </w:style>
  <w:style w:type="paragraph" w:styleId="Revisin">
    <w:name w:val="Revision"/>
    <w:hidden/>
    <w:uiPriority w:val="99"/>
    <w:semiHidden/>
    <w:rsid w:val="00D70750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6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71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46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24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86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5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ra.gob.m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CFAA0-71D7-4529-BDE6-1CFD92092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1300</Words>
  <Characters>7154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SISIFIRA 3509</vt:lpstr>
    </vt:vector>
  </TitlesOfParts>
  <Company>FIRA</Company>
  <LinksUpToDate>false</LinksUpToDate>
  <CharactersWithSpaces>8438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SISIFIRA 3509</dc:title>
  <dc:creator>erika_garcia</dc:creator>
  <cp:lastModifiedBy>Maria del Pilar Ruiz Aguilar</cp:lastModifiedBy>
  <cp:revision>2</cp:revision>
  <cp:lastPrinted>2016-06-10T22:39:00Z</cp:lastPrinted>
  <dcterms:created xsi:type="dcterms:W3CDTF">2026-02-20T21:53:00Z</dcterms:created>
  <dcterms:modified xsi:type="dcterms:W3CDTF">2026-02-20T21:53:00Z</dcterms:modified>
</cp:coreProperties>
</file>